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86EB" w14:textId="77777777" w:rsidR="003474B9" w:rsidRPr="003474B9" w:rsidRDefault="003474B9" w:rsidP="003474B9">
      <w:r w:rsidRPr="003474B9">
        <w:t xml:space="preserve">The KAVIS production release for July 14, 2026, includes three priority updates focused on Senate Bill 110 compliance, </w:t>
      </w:r>
      <w:proofErr w:type="gramStart"/>
      <w:r w:rsidRPr="003474B9">
        <w:t>lien</w:t>
      </w:r>
      <w:proofErr w:type="gramEnd"/>
      <w:r w:rsidRPr="003474B9">
        <w:t>-processing fee accuracy, and expanded support for street-legal special purpose vehicle transactions.</w:t>
      </w:r>
    </w:p>
    <w:p w14:paraId="67D2BA43" w14:textId="77777777" w:rsidR="003474B9" w:rsidRPr="003474B9" w:rsidRDefault="003474B9" w:rsidP="003474B9">
      <w:r w:rsidRPr="003474B9">
        <w:t> </w:t>
      </w:r>
    </w:p>
    <w:p w14:paraId="1A4094D4" w14:textId="77777777" w:rsidR="003474B9" w:rsidRPr="003474B9" w:rsidRDefault="003474B9" w:rsidP="003474B9">
      <w:r w:rsidRPr="003474B9">
        <w:t>This deployment also includes six one-time scripts. These scripts are part of the technical deployment process and do not require end-user action unless separate instructions are provided.</w:t>
      </w:r>
    </w:p>
    <w:p w14:paraId="3A9A3F7D" w14:textId="77777777" w:rsidR="003474B9" w:rsidRPr="003474B9" w:rsidRDefault="003474B9" w:rsidP="003474B9">
      <w:r w:rsidRPr="003474B9">
        <w:rPr>
          <w:b/>
          <w:bCs/>
        </w:rPr>
        <w:t> </w:t>
      </w:r>
    </w:p>
    <w:p w14:paraId="4A827A46" w14:textId="77777777" w:rsidR="003474B9" w:rsidRPr="003474B9" w:rsidRDefault="003474B9" w:rsidP="003474B9">
      <w:r w:rsidRPr="003474B9">
        <w:rPr>
          <w:b/>
          <w:bCs/>
        </w:rPr>
        <w:t>Release Summary</w:t>
      </w:r>
    </w:p>
    <w:p w14:paraId="0A999D6F" w14:textId="77777777" w:rsidR="003474B9" w:rsidRPr="003474B9" w:rsidRDefault="003474B9" w:rsidP="003474B9">
      <w:r w:rsidRPr="003474B9">
        <w:rPr>
          <w:b/>
          <w:bCs/>
        </w:rPr>
        <w:t>45512 | CLMS – Remove Late Lien Fee from NTA and VS</w:t>
      </w:r>
    </w:p>
    <w:p w14:paraId="4239622C" w14:textId="77777777" w:rsidR="003474B9" w:rsidRPr="003474B9" w:rsidRDefault="003474B9" w:rsidP="003474B9">
      <w:r w:rsidRPr="003474B9">
        <w:rPr>
          <w:b/>
          <w:bCs/>
        </w:rPr>
        <w:t>What is changing:</w:t>
      </w:r>
      <w:r w:rsidRPr="003474B9">
        <w:br/>
        <w:t>KAVIS has been updated to remove late lien filing fees from lien filing and lien addition transactions.</w:t>
      </w:r>
    </w:p>
    <w:p w14:paraId="2E780A54" w14:textId="77777777" w:rsidR="003474B9" w:rsidRPr="003474B9" w:rsidRDefault="003474B9" w:rsidP="003474B9">
      <w:r w:rsidRPr="003474B9">
        <w:rPr>
          <w:b/>
          <w:bCs/>
        </w:rPr>
        <w:t>Why it matters:</w:t>
      </w:r>
      <w:r w:rsidRPr="003474B9">
        <w:br/>
        <w:t xml:space="preserve">This change supports Senate Bill 110 compliance by ensuring late </w:t>
      </w:r>
      <w:proofErr w:type="gramStart"/>
      <w:r w:rsidRPr="003474B9">
        <w:t>lien</w:t>
      </w:r>
      <w:proofErr w:type="gramEnd"/>
      <w:r w:rsidRPr="003474B9">
        <w:t xml:space="preserve"> filing fees are no longer assessed in these workflows.</w:t>
      </w:r>
    </w:p>
    <w:p w14:paraId="4E30F1E9" w14:textId="77777777" w:rsidR="003474B9" w:rsidRPr="003474B9" w:rsidRDefault="003474B9" w:rsidP="003474B9">
      <w:r w:rsidRPr="003474B9">
        <w:rPr>
          <w:b/>
          <w:bCs/>
        </w:rPr>
        <w:t>Who is impacted:</w:t>
      </w:r>
      <w:r w:rsidRPr="003474B9">
        <w:br/>
        <w:t xml:space="preserve">County clerks, MVL, </w:t>
      </w:r>
      <w:proofErr w:type="gramStart"/>
      <w:r w:rsidRPr="003474B9">
        <w:t>lien</w:t>
      </w:r>
      <w:proofErr w:type="gramEnd"/>
      <w:r w:rsidRPr="003474B9">
        <w:t>-processing stakeholders, and users involved in title and lien transactions.</w:t>
      </w:r>
    </w:p>
    <w:p w14:paraId="46BD56BA" w14:textId="77777777" w:rsidR="003474B9" w:rsidRPr="003474B9" w:rsidRDefault="003474B9" w:rsidP="003474B9">
      <w:r w:rsidRPr="003474B9">
        <w:rPr>
          <w:b/>
          <w:bCs/>
        </w:rPr>
        <w:t>Action required:</w:t>
      </w:r>
      <w:r w:rsidRPr="003474B9">
        <w:br/>
        <w:t>Continue processing lien filing and lien addition transactions through the normal workflow. The option to charge late lien filing fees has been removed.</w:t>
      </w:r>
    </w:p>
    <w:p w14:paraId="68B50AAA" w14:textId="77777777" w:rsidR="003474B9" w:rsidRPr="003474B9" w:rsidRDefault="003474B9" w:rsidP="003474B9">
      <w:r w:rsidRPr="003474B9">
        <w:t> </w:t>
      </w:r>
    </w:p>
    <w:p w14:paraId="04670795" w14:textId="77777777" w:rsidR="003474B9" w:rsidRPr="003474B9" w:rsidRDefault="003474B9" w:rsidP="003474B9">
      <w:r w:rsidRPr="003474B9">
        <w:rPr>
          <w:b/>
          <w:bCs/>
        </w:rPr>
        <w:t>45804 | SB110 – Lien Continuation Clerk Fee</w:t>
      </w:r>
    </w:p>
    <w:p w14:paraId="7F9AA136" w14:textId="77777777" w:rsidR="003474B9" w:rsidRPr="003474B9" w:rsidRDefault="003474B9" w:rsidP="003474B9">
      <w:r w:rsidRPr="003474B9">
        <w:rPr>
          <w:b/>
          <w:bCs/>
        </w:rPr>
        <w:t>What is changing:</w:t>
      </w:r>
      <w:r w:rsidRPr="003474B9">
        <w:br/>
        <w:t>KAVIS has been updated to apply the required $12 clerk fee when processing a lien continuation.</w:t>
      </w:r>
    </w:p>
    <w:p w14:paraId="6A279CC2" w14:textId="77777777" w:rsidR="003474B9" w:rsidRPr="003474B9" w:rsidRDefault="003474B9" w:rsidP="003474B9">
      <w:r w:rsidRPr="003474B9">
        <w:rPr>
          <w:b/>
          <w:bCs/>
        </w:rPr>
        <w:t>Why it matters:</w:t>
      </w:r>
      <w:r w:rsidRPr="003474B9">
        <w:br/>
        <w:t>This ensures lien continuation transactions are assessed the correct fee in accordance with Senate Bill 110 and current state law.</w:t>
      </w:r>
    </w:p>
    <w:p w14:paraId="0CB5C055" w14:textId="77777777" w:rsidR="003474B9" w:rsidRPr="003474B9" w:rsidRDefault="003474B9" w:rsidP="003474B9">
      <w:r w:rsidRPr="003474B9">
        <w:rPr>
          <w:b/>
          <w:bCs/>
        </w:rPr>
        <w:lastRenderedPageBreak/>
        <w:t>Who is impacted:</w:t>
      </w:r>
      <w:r w:rsidRPr="003474B9">
        <w:br/>
        <w:t>County clerks, MVL, and users processing lien continuation transactions.</w:t>
      </w:r>
    </w:p>
    <w:p w14:paraId="33A0280A" w14:textId="77777777" w:rsidR="003474B9" w:rsidRPr="003474B9" w:rsidRDefault="003474B9" w:rsidP="003474B9">
      <w:r w:rsidRPr="003474B9">
        <w:rPr>
          <w:b/>
          <w:bCs/>
        </w:rPr>
        <w:t>Action required:</w:t>
      </w:r>
      <w:r w:rsidRPr="003474B9">
        <w:br/>
        <w:t>Continue processing lien continuations through the normal workflow and verify fees as part of standard transaction review.</w:t>
      </w:r>
    </w:p>
    <w:p w14:paraId="222CD316" w14:textId="77777777" w:rsidR="003474B9" w:rsidRPr="003474B9" w:rsidRDefault="003474B9" w:rsidP="003474B9">
      <w:r w:rsidRPr="003474B9">
        <w:t> </w:t>
      </w:r>
    </w:p>
    <w:p w14:paraId="2CAAC976" w14:textId="77777777" w:rsidR="003474B9" w:rsidRPr="003474B9" w:rsidRDefault="003474B9" w:rsidP="003474B9">
      <w:r w:rsidRPr="003474B9">
        <w:rPr>
          <w:b/>
          <w:bCs/>
        </w:rPr>
        <w:t>41994 | NTA – SLSPV Out-of-State Transfer, Certificate of Origin, and Dealer Assignment</w:t>
      </w:r>
    </w:p>
    <w:p w14:paraId="2EFF7EDF" w14:textId="77777777" w:rsidR="003474B9" w:rsidRPr="003474B9" w:rsidRDefault="003474B9" w:rsidP="003474B9">
      <w:r w:rsidRPr="003474B9">
        <w:rPr>
          <w:b/>
          <w:bCs/>
        </w:rPr>
        <w:t>What is changing:</w:t>
      </w:r>
      <w:r w:rsidRPr="003474B9">
        <w:br/>
        <w:t>KAVIS now supports additional title transactions for street-legal special purpose vehicles, including Certificate of Origin, out-of-state transfers, and out-of-state dealer assignments. The update also supports first-time registrations where applicable.</w:t>
      </w:r>
    </w:p>
    <w:p w14:paraId="1AB30409" w14:textId="77777777" w:rsidR="003474B9" w:rsidRPr="003474B9" w:rsidRDefault="003474B9" w:rsidP="003474B9">
      <w:r w:rsidRPr="003474B9">
        <w:rPr>
          <w:b/>
          <w:bCs/>
        </w:rPr>
        <w:t>Why it matters:</w:t>
      </w:r>
      <w:r w:rsidRPr="003474B9">
        <w:br/>
        <w:t>This gives clerks the ability to title and register eligible SLSPVs more efficiently while continuing to follow existing title verification and processing requirements.</w:t>
      </w:r>
    </w:p>
    <w:p w14:paraId="60AE8AA2" w14:textId="77777777" w:rsidR="003474B9" w:rsidRPr="003474B9" w:rsidRDefault="003474B9" w:rsidP="003474B9">
      <w:r w:rsidRPr="003474B9">
        <w:rPr>
          <w:b/>
          <w:bCs/>
        </w:rPr>
        <w:t>Who is impacted:</w:t>
      </w:r>
      <w:r w:rsidRPr="003474B9">
        <w:br/>
        <w:t>County clerks, MVL, and users processing eligible SLSPV title and registration transactions.</w:t>
      </w:r>
    </w:p>
    <w:p w14:paraId="23095FFD" w14:textId="77777777" w:rsidR="003474B9" w:rsidRPr="003474B9" w:rsidRDefault="003474B9" w:rsidP="003474B9">
      <w:r w:rsidRPr="003474B9">
        <w:rPr>
          <w:b/>
          <w:bCs/>
        </w:rPr>
        <w:t>Action required:</w:t>
      </w:r>
      <w:r w:rsidRPr="003474B9">
        <w:br/>
        <w:t>Continue following existing SLSPV title verification, registration, and processing requirements when completing these transactions.</w:t>
      </w:r>
    </w:p>
    <w:p w14:paraId="39B43F68" w14:textId="77777777" w:rsidR="003474B9" w:rsidRPr="003474B9" w:rsidRDefault="003474B9" w:rsidP="003474B9">
      <w:r w:rsidRPr="003474B9">
        <w:t> </w:t>
      </w:r>
    </w:p>
    <w:p w14:paraId="52F15218" w14:textId="77777777" w:rsidR="003474B9" w:rsidRPr="003474B9" w:rsidRDefault="003474B9" w:rsidP="003474B9">
      <w:r w:rsidRPr="003474B9">
        <w:t xml:space="preserve">Thank you for your continued partnership and support </w:t>
      </w:r>
      <w:proofErr w:type="gramStart"/>
      <w:r w:rsidRPr="003474B9">
        <w:t>of</w:t>
      </w:r>
      <w:proofErr w:type="gramEnd"/>
      <w:r w:rsidRPr="003474B9">
        <w:t xml:space="preserve"> KAVIS.</w:t>
      </w:r>
    </w:p>
    <w:p w14:paraId="7AEF6AAE" w14:textId="77777777" w:rsidR="003474B9" w:rsidRDefault="003474B9"/>
    <w:sectPr w:rsidR="0034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B9"/>
    <w:rsid w:val="003474B9"/>
    <w:rsid w:val="009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1AE8"/>
  <w15:chartTrackingRefBased/>
  <w15:docId w15:val="{18CB485B-7080-4A1E-B5CD-E407455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6E333D1EB4B2C47A7A4ADBBEBCA7623" ma:contentTypeVersion="1" ma:contentTypeDescription="Upload an image." ma:contentTypeScope="" ma:versionID="4f742cc8b4e6a2056e3cedf73f30a12c">
  <xsd:schema xmlns:xsd="http://www.w3.org/2001/XMLSchema" xmlns:xs="http://www.w3.org/2001/XMLSchema" xmlns:p="http://schemas.microsoft.com/office/2006/metadata/properties" xmlns:ns1="http://schemas.microsoft.com/sharepoint/v3" xmlns:ns2="F24C94BF-4FA5-4B62-80AA-9FBDCB4C91B8" xmlns:ns3="http://schemas.microsoft.com/sharepoint/v3/fields" targetNamespace="http://schemas.microsoft.com/office/2006/metadata/properties" ma:root="true" ma:fieldsID="18b02468a7185ed5aa7695bfe56b5f85" ns1:_="" ns2:_="" ns3:_="">
    <xsd:import namespace="http://schemas.microsoft.com/sharepoint/v3"/>
    <xsd:import namespace="F24C94BF-4FA5-4B62-80AA-9FBDCB4C91B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94BF-4FA5-4B62-80AA-9FBDCB4C91B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F24C94BF-4FA5-4B62-80AA-9FBDCB4C91B8" xsi:nil="true"/>
  </documentManagement>
</p:properties>
</file>

<file path=customXml/itemProps1.xml><?xml version="1.0" encoding="utf-8"?>
<ds:datastoreItem xmlns:ds="http://schemas.openxmlformats.org/officeDocument/2006/customXml" ds:itemID="{E2716475-9CBC-455A-98B8-22B6BFF5164F}"/>
</file>

<file path=customXml/itemProps2.xml><?xml version="1.0" encoding="utf-8"?>
<ds:datastoreItem xmlns:ds="http://schemas.openxmlformats.org/officeDocument/2006/customXml" ds:itemID="{083E1671-E8C5-4612-B76A-F041FA3EC6FD}"/>
</file>

<file path=customXml/itemProps3.xml><?xml version="1.0" encoding="utf-8"?>
<ds:datastoreItem xmlns:ds="http://schemas.openxmlformats.org/officeDocument/2006/customXml" ds:itemID="{571095DA-111C-4040-8834-93EF5C1FF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McKiernan, Greg (KYTC)</dc:creator>
  <cp:keywords/>
  <dc:description/>
  <cp:lastModifiedBy>McKiernan, Greg (KYTC)</cp:lastModifiedBy>
  <cp:revision>1</cp:revision>
  <dcterms:created xsi:type="dcterms:W3CDTF">2026-07-15T12:12:00Z</dcterms:created>
  <dcterms:modified xsi:type="dcterms:W3CDTF">2026-07-15T12:12:00Z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0x0101009148F5A04DDD49CBA7127AADA5FB792B00AADE34325A8B49CDA8BB4DB53328F2140056E333D1EB4B2C47A7A4ADBBEBCA7623</vt:lpwstr>
  </property>
</Properties>
</file>