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5A32" w14:textId="77777777" w:rsidR="00CC6A7A" w:rsidRPr="00CC6A7A" w:rsidRDefault="00CC6A7A" w:rsidP="00CC6A7A">
      <w:r w:rsidRPr="00CC6A7A">
        <w:rPr>
          <w:b/>
          <w:bCs/>
          <w:u w:val="single"/>
        </w:rPr>
        <w:t>KAVIS Production Release 12/31/2025:</w:t>
      </w:r>
    </w:p>
    <w:p w14:paraId="2FD5E4FD" w14:textId="77777777" w:rsidR="00CC6A7A" w:rsidRPr="00CC6A7A" w:rsidRDefault="00CC6A7A" w:rsidP="00CC6A7A">
      <w:r w:rsidRPr="00CC6A7A">
        <w:rPr>
          <w:b/>
          <w:bCs/>
          <w:u w:val="single"/>
        </w:rPr>
        <w:t>2026 Valuation Process Improvements</w:t>
      </w:r>
    </w:p>
    <w:p w14:paraId="3BBE99EC" w14:textId="77777777" w:rsidR="00CC6A7A" w:rsidRPr="00CC6A7A" w:rsidRDefault="00CC6A7A" w:rsidP="00CC6A7A">
      <w:r w:rsidRPr="00CC6A7A">
        <w:t>As part of ongoing efforts to improve the valuation process, the KAVIS team reviewed and enhanced several areas for the 2026 valuation year. Working closely with the Department of Revenue (DOR) and Property Valuation Administrators (PVAs), the following updates were implemented:</w:t>
      </w:r>
    </w:p>
    <w:p w14:paraId="1A23CEAD" w14:textId="77777777" w:rsidR="00CC6A7A" w:rsidRPr="00CC6A7A" w:rsidRDefault="00CC6A7A" w:rsidP="00CC6A7A">
      <w:pPr>
        <w:numPr>
          <w:ilvl w:val="0"/>
          <w:numId w:val="1"/>
        </w:numPr>
      </w:pPr>
      <w:r w:rsidRPr="00CC6A7A">
        <w:t>Certain registration cancellations are now automatically marked as non-taxable.</w:t>
      </w:r>
    </w:p>
    <w:p w14:paraId="6ABC7173" w14:textId="77777777" w:rsidR="00CC6A7A" w:rsidRPr="00CC6A7A" w:rsidRDefault="00CC6A7A" w:rsidP="00CC6A7A">
      <w:pPr>
        <w:numPr>
          <w:ilvl w:val="0"/>
          <w:numId w:val="1"/>
        </w:numPr>
      </w:pPr>
      <w:r w:rsidRPr="00CC6A7A">
        <w:t>The Court Order option is now available when minimum value thresholds are not met, and values are not overridden.</w:t>
      </w:r>
    </w:p>
    <w:p w14:paraId="5A59483B" w14:textId="77777777" w:rsidR="00CC6A7A" w:rsidRPr="00CC6A7A" w:rsidRDefault="00CC6A7A" w:rsidP="00CC6A7A">
      <w:pPr>
        <w:numPr>
          <w:ilvl w:val="0"/>
          <w:numId w:val="1"/>
        </w:numPr>
      </w:pPr>
      <w:r w:rsidRPr="00CC6A7A">
        <w:t>Heavy trucks are now included in NADA and average trade-in value calculations.</w:t>
      </w:r>
    </w:p>
    <w:p w14:paraId="2E34D826" w14:textId="77777777" w:rsidR="00CC6A7A" w:rsidRPr="00CC6A7A" w:rsidRDefault="00CC6A7A" w:rsidP="00CC6A7A">
      <w:pPr>
        <w:numPr>
          <w:ilvl w:val="0"/>
          <w:numId w:val="1"/>
        </w:numPr>
      </w:pPr>
      <w:r w:rsidRPr="00CC6A7A">
        <w:t>The purchase price rule has been reinstated to determine taxable vehicles in the new year based on vehicle type.</w:t>
      </w:r>
    </w:p>
    <w:p w14:paraId="3C55060B" w14:textId="77777777" w:rsidR="00CC6A7A" w:rsidRPr="00CC6A7A" w:rsidRDefault="00CC6A7A" w:rsidP="00CC6A7A">
      <w:pPr>
        <w:numPr>
          <w:ilvl w:val="0"/>
          <w:numId w:val="1"/>
        </w:numPr>
      </w:pPr>
      <w:r w:rsidRPr="00CC6A7A">
        <w:t>Alternate situs addresses are now determined for future-year tax segments.</w:t>
      </w:r>
    </w:p>
    <w:p w14:paraId="24D59E7A" w14:textId="77777777" w:rsidR="00CC6A7A" w:rsidRPr="00CC6A7A" w:rsidRDefault="00CC6A7A" w:rsidP="00CC6A7A">
      <w:pPr>
        <w:numPr>
          <w:ilvl w:val="0"/>
          <w:numId w:val="1"/>
        </w:numPr>
      </w:pPr>
      <w:r w:rsidRPr="00CC6A7A">
        <w:t>KAVIS now evaluates whether previously assessed values belong to a prior owner upon completion of an in-state transfer.</w:t>
      </w:r>
    </w:p>
    <w:p w14:paraId="322D76ED" w14:textId="77777777" w:rsidR="00CC6A7A" w:rsidRPr="00CC6A7A" w:rsidRDefault="00CC6A7A" w:rsidP="00CC6A7A">
      <w:pPr>
        <w:numPr>
          <w:ilvl w:val="0"/>
          <w:numId w:val="1"/>
        </w:numPr>
      </w:pPr>
      <w:r w:rsidRPr="00CC6A7A">
        <w:t>Inactive status rules were reviewed and updated for improved accuracy.</w:t>
      </w:r>
    </w:p>
    <w:p w14:paraId="15383C50" w14:textId="77777777" w:rsidR="00CC6A7A" w:rsidRPr="00CC6A7A" w:rsidRDefault="00CC6A7A" w:rsidP="00CC6A7A">
      <w:r w:rsidRPr="00CC6A7A">
        <w:t> </w:t>
      </w:r>
    </w:p>
    <w:p w14:paraId="296E9737" w14:textId="77777777" w:rsidR="00CC6A7A" w:rsidRPr="00CC6A7A" w:rsidRDefault="00CC6A7A" w:rsidP="00CC6A7A">
      <w:pPr>
        <w:numPr>
          <w:ilvl w:val="0"/>
          <w:numId w:val="2"/>
        </w:numPr>
      </w:pPr>
      <w:r w:rsidRPr="00CC6A7A">
        <w:t>40270- Consider if remarks of cancellation should make 2025 segments automatically nontaxable</w:t>
      </w:r>
    </w:p>
    <w:p w14:paraId="12ABDDC5" w14:textId="77777777" w:rsidR="00CC6A7A" w:rsidRPr="00CC6A7A" w:rsidRDefault="00CC6A7A" w:rsidP="00CC6A7A">
      <w:pPr>
        <w:numPr>
          <w:ilvl w:val="0"/>
          <w:numId w:val="2"/>
        </w:numPr>
      </w:pPr>
      <w:r w:rsidRPr="00CC6A7A">
        <w:t>40539- Court Order checkbox valuation rule; consider GNC field</w:t>
      </w:r>
    </w:p>
    <w:p w14:paraId="6667784D" w14:textId="77777777" w:rsidR="00CC6A7A" w:rsidRPr="00CC6A7A" w:rsidRDefault="00CC6A7A" w:rsidP="00CC6A7A">
      <w:pPr>
        <w:numPr>
          <w:ilvl w:val="0"/>
          <w:numId w:val="2"/>
        </w:numPr>
      </w:pPr>
      <w:r w:rsidRPr="00CC6A7A">
        <w:t xml:space="preserve">40247- Use average trade-in value for heavy trucks &amp; wreckers; &gt;10,000 </w:t>
      </w:r>
      <w:proofErr w:type="spellStart"/>
      <w:r w:rsidRPr="00CC6A7A">
        <w:t>lbs</w:t>
      </w:r>
      <w:proofErr w:type="spellEnd"/>
      <w:r w:rsidRPr="00CC6A7A">
        <w:t xml:space="preserve"> qualifies for NADA 008</w:t>
      </w:r>
    </w:p>
    <w:p w14:paraId="2A7F027B" w14:textId="77777777" w:rsidR="00CC6A7A" w:rsidRPr="00CC6A7A" w:rsidRDefault="00CC6A7A" w:rsidP="00CC6A7A">
      <w:pPr>
        <w:numPr>
          <w:ilvl w:val="0"/>
          <w:numId w:val="2"/>
        </w:numPr>
      </w:pPr>
      <w:r w:rsidRPr="00CC6A7A">
        <w:t>39857- Reinstate purchase price rules</w:t>
      </w:r>
    </w:p>
    <w:p w14:paraId="658F00B9" w14:textId="77777777" w:rsidR="00CC6A7A" w:rsidRPr="00CC6A7A" w:rsidRDefault="00CC6A7A" w:rsidP="00CC6A7A">
      <w:pPr>
        <w:numPr>
          <w:ilvl w:val="0"/>
          <w:numId w:val="2"/>
        </w:numPr>
      </w:pPr>
      <w:r w:rsidRPr="00CC6A7A">
        <w:t>42122- Alternate situs address rules</w:t>
      </w:r>
    </w:p>
    <w:p w14:paraId="3A1BA375" w14:textId="77777777" w:rsidR="00CC6A7A" w:rsidRPr="00CC6A7A" w:rsidRDefault="00CC6A7A" w:rsidP="00CC6A7A">
      <w:pPr>
        <w:numPr>
          <w:ilvl w:val="0"/>
          <w:numId w:val="2"/>
        </w:numPr>
      </w:pPr>
      <w:r w:rsidRPr="00CC6A7A">
        <w:t>41022- Valuation-NTA and Ad Valorem Segment Creation; Use %90 of Previous Owner Assessed Value</w:t>
      </w:r>
    </w:p>
    <w:p w14:paraId="515A88B5" w14:textId="77777777" w:rsidR="00CC6A7A" w:rsidRPr="00CC6A7A" w:rsidRDefault="00CC6A7A" w:rsidP="00CC6A7A">
      <w:pPr>
        <w:numPr>
          <w:ilvl w:val="0"/>
          <w:numId w:val="2"/>
        </w:numPr>
      </w:pPr>
      <w:r w:rsidRPr="00CC6A7A">
        <w:t>42498- Street Legal Special Purpose Vehicle is now included in Valuation</w:t>
      </w:r>
    </w:p>
    <w:p w14:paraId="193B735B" w14:textId="77777777" w:rsidR="00CC6A7A" w:rsidRPr="00CC6A7A" w:rsidRDefault="00CC6A7A" w:rsidP="00CC6A7A">
      <w:pPr>
        <w:numPr>
          <w:ilvl w:val="0"/>
          <w:numId w:val="2"/>
        </w:numPr>
      </w:pPr>
      <w:r w:rsidRPr="00CC6A7A">
        <w:t>39861- Ensure that creating new Inactive rule is effectively covering all options; Rule BR-Status-010</w:t>
      </w:r>
    </w:p>
    <w:p w14:paraId="18C5173E" w14:textId="77777777" w:rsidR="00CC6A7A" w:rsidRPr="00CC6A7A" w:rsidRDefault="00CC6A7A" w:rsidP="00CC6A7A">
      <w:r w:rsidRPr="00CC6A7A">
        <w:t> </w:t>
      </w:r>
      <w:r w:rsidRPr="00CC6A7A">
        <w:rPr>
          <w:b/>
          <w:bCs/>
          <w:u w:val="single"/>
        </w:rPr>
        <w:t>Electric and Plug-in Hybrid Vehicle Fees</w:t>
      </w:r>
      <w:r w:rsidRPr="00CC6A7A">
        <w:rPr>
          <w:b/>
          <w:bCs/>
          <w:u w:val="single"/>
        </w:rPr>
        <w:br/>
      </w:r>
      <w:r w:rsidRPr="00CC6A7A">
        <w:t>As part of this release, KAVIS added support for Electric and Plug-in Hybrid Vehicle fee calculations across the application. Clerks can now collect these fees during Manage and Title Application transactions. The fees are included in reversals, printed on PODD receipts and Renewal Card Notices, and calculated correctly in reports.</w:t>
      </w:r>
    </w:p>
    <w:p w14:paraId="5C196D4E" w14:textId="77777777" w:rsidR="00CC6A7A" w:rsidRPr="00CC6A7A" w:rsidRDefault="00CC6A7A" w:rsidP="00CC6A7A">
      <w:pPr>
        <w:numPr>
          <w:ilvl w:val="0"/>
          <w:numId w:val="3"/>
        </w:numPr>
      </w:pPr>
      <w:r w:rsidRPr="00CC6A7A">
        <w:t>39228- EV Fees – PODD receipts</w:t>
      </w:r>
    </w:p>
    <w:p w14:paraId="568323A0" w14:textId="77777777" w:rsidR="00CC6A7A" w:rsidRPr="00CC6A7A" w:rsidRDefault="00CC6A7A" w:rsidP="00CC6A7A">
      <w:pPr>
        <w:numPr>
          <w:ilvl w:val="0"/>
          <w:numId w:val="3"/>
        </w:numPr>
      </w:pPr>
      <w:r w:rsidRPr="00CC6A7A">
        <w:t>39227- EV Fees – Reversals</w:t>
      </w:r>
    </w:p>
    <w:p w14:paraId="7FFA863D" w14:textId="77777777" w:rsidR="00CC6A7A" w:rsidRPr="00CC6A7A" w:rsidRDefault="00CC6A7A" w:rsidP="00CC6A7A">
      <w:pPr>
        <w:numPr>
          <w:ilvl w:val="0"/>
          <w:numId w:val="3"/>
        </w:numPr>
      </w:pPr>
      <w:r w:rsidRPr="00CC6A7A">
        <w:t>40435- EV PHEV – Renewal notices cards</w:t>
      </w:r>
    </w:p>
    <w:p w14:paraId="48FCDF8D" w14:textId="77777777" w:rsidR="00CC6A7A" w:rsidRPr="00CC6A7A" w:rsidRDefault="00CC6A7A" w:rsidP="00CC6A7A">
      <w:pPr>
        <w:numPr>
          <w:ilvl w:val="0"/>
          <w:numId w:val="3"/>
        </w:numPr>
      </w:pPr>
      <w:r w:rsidRPr="00CC6A7A">
        <w:t>39223- EV Fees – Manage page</w:t>
      </w:r>
    </w:p>
    <w:p w14:paraId="2818F4C6" w14:textId="77777777" w:rsidR="00CC6A7A" w:rsidRPr="00CC6A7A" w:rsidRDefault="00CC6A7A" w:rsidP="00CC6A7A">
      <w:pPr>
        <w:numPr>
          <w:ilvl w:val="0"/>
          <w:numId w:val="3"/>
        </w:numPr>
      </w:pPr>
      <w:r w:rsidRPr="00CC6A7A">
        <w:t>39224- EV Fees – New title applications</w:t>
      </w:r>
    </w:p>
    <w:p w14:paraId="60730D85" w14:textId="77777777" w:rsidR="00CC6A7A" w:rsidRPr="00CC6A7A" w:rsidRDefault="00CC6A7A" w:rsidP="00CC6A7A">
      <w:r w:rsidRPr="00CC6A7A">
        <w:rPr>
          <w:b/>
          <w:bCs/>
          <w:u w:val="single"/>
        </w:rPr>
        <w:lastRenderedPageBreak/>
        <w:t>KYELT:</w:t>
      </w:r>
    </w:p>
    <w:p w14:paraId="38DA8CFF" w14:textId="77777777" w:rsidR="00CC6A7A" w:rsidRPr="00CC6A7A" w:rsidRDefault="00CC6A7A" w:rsidP="00CC6A7A">
      <w:pPr>
        <w:numPr>
          <w:ilvl w:val="0"/>
          <w:numId w:val="4"/>
        </w:numPr>
      </w:pPr>
      <w:r w:rsidRPr="00CC6A7A">
        <w:t>KYELT Integration- As part of this release, the update and duplicate title application was included in the integration functionality with KYELT.</w:t>
      </w:r>
    </w:p>
    <w:p w14:paraId="335FD8C5" w14:textId="77777777" w:rsidR="00CC6A7A" w:rsidRPr="00CC6A7A" w:rsidRDefault="00CC6A7A" w:rsidP="00CC6A7A">
      <w:r w:rsidRPr="00CC6A7A">
        <w:rPr>
          <w:b/>
          <w:bCs/>
          <w:u w:val="single"/>
        </w:rPr>
        <w:t>Priority Stories:</w:t>
      </w:r>
    </w:p>
    <w:p w14:paraId="7F0BD800" w14:textId="77777777" w:rsidR="00CC6A7A" w:rsidRPr="00CC6A7A" w:rsidRDefault="00CC6A7A" w:rsidP="00CC6A7A">
      <w:pPr>
        <w:numPr>
          <w:ilvl w:val="0"/>
          <w:numId w:val="5"/>
        </w:numPr>
      </w:pPr>
      <w:r w:rsidRPr="00CC6A7A">
        <w:t>31103- Move-in should pull value from NADA</w:t>
      </w:r>
    </w:p>
    <w:p w14:paraId="046A816C" w14:textId="77777777" w:rsidR="00CC6A7A" w:rsidRPr="00CC6A7A" w:rsidRDefault="00CC6A7A" w:rsidP="00CC6A7A">
      <w:r w:rsidRPr="00CC6A7A">
        <w:rPr>
          <w:b/>
          <w:bCs/>
          <w:u w:val="single"/>
        </w:rPr>
        <w:t>Description</w:t>
      </w:r>
      <w:r w:rsidRPr="00CC6A7A">
        <w:t>: KAVIS will pull an adjusted clean value on Move-in vehicles when available from NADA. So that, clerks do not have to manually provide this information.</w:t>
      </w:r>
    </w:p>
    <w:p w14:paraId="04F3C4CF" w14:textId="77777777" w:rsidR="00CC6A7A" w:rsidRPr="00CC6A7A" w:rsidRDefault="00CC6A7A" w:rsidP="00CC6A7A">
      <w:pPr>
        <w:numPr>
          <w:ilvl w:val="0"/>
          <w:numId w:val="6"/>
        </w:numPr>
      </w:pPr>
      <w:r w:rsidRPr="00CC6A7A">
        <w:t>43201- 2025 KAVIS SP synchronization with BO</w:t>
      </w:r>
    </w:p>
    <w:p w14:paraId="16D1F1FF" w14:textId="77777777" w:rsidR="00CC6A7A" w:rsidRPr="00CC6A7A" w:rsidRDefault="00CC6A7A" w:rsidP="00CC6A7A">
      <w:r w:rsidRPr="00CC6A7A">
        <w:rPr>
          <w:b/>
          <w:bCs/>
          <w:u w:val="single"/>
        </w:rPr>
        <w:t>Description:</w:t>
      </w:r>
      <w:r w:rsidRPr="00CC6A7A">
        <w:t> The 2025 KAVIS Service Pack was synchronized with SAP Business Intelligence (BusinessObjects) to ensure reporting compatibility and alignment.</w:t>
      </w:r>
    </w:p>
    <w:p w14:paraId="0F3D9157" w14:textId="77777777" w:rsidR="00CC6A7A" w:rsidRPr="00CC6A7A" w:rsidRDefault="00CC6A7A" w:rsidP="00CC6A7A">
      <w:pPr>
        <w:numPr>
          <w:ilvl w:val="0"/>
          <w:numId w:val="7"/>
        </w:numPr>
      </w:pPr>
      <w:r w:rsidRPr="00CC6A7A">
        <w:t>26861- NTA Recreational Vehicles usage tax- HB 360</w:t>
      </w:r>
    </w:p>
    <w:p w14:paraId="47FD77F1" w14:textId="77777777" w:rsidR="00CC6A7A" w:rsidRPr="00CC6A7A" w:rsidRDefault="00CC6A7A" w:rsidP="00CC6A7A">
      <w:r w:rsidRPr="00CC6A7A">
        <w:rPr>
          <w:b/>
          <w:bCs/>
          <w:u w:val="single"/>
        </w:rPr>
        <w:t>Description:</w:t>
      </w:r>
      <w:r w:rsidRPr="00CC6A7A">
        <w:t> KAVIS now displays usage tax descriptions for camping and travel trailers, allowing clerks to select the appropriate option during processing and eliminating the need for backend adjustments in accordance with House Bill 360.</w:t>
      </w:r>
    </w:p>
    <w:p w14:paraId="61EF4160" w14:textId="77777777" w:rsidR="00CC6A7A" w:rsidRPr="00CC6A7A" w:rsidRDefault="00CC6A7A" w:rsidP="00CC6A7A">
      <w:pPr>
        <w:numPr>
          <w:ilvl w:val="0"/>
          <w:numId w:val="8"/>
        </w:numPr>
      </w:pPr>
      <w:r w:rsidRPr="00CC6A7A">
        <w:t>42063- Reversal of personalized plate application enhancement for MVL</w:t>
      </w:r>
    </w:p>
    <w:p w14:paraId="32ABDE23" w14:textId="77777777" w:rsidR="00CC6A7A" w:rsidRPr="00CC6A7A" w:rsidRDefault="00CC6A7A" w:rsidP="00CC6A7A">
      <w:r w:rsidRPr="00CC6A7A">
        <w:rPr>
          <w:b/>
          <w:bCs/>
          <w:u w:val="single"/>
        </w:rPr>
        <w:t>Description:</w:t>
      </w:r>
      <w:r w:rsidRPr="00CC6A7A">
        <w:t> Clerks can now reverse Personalized Plate Applications even if the associated plate record has been marked as Cancelled or Rejected by MVL users. This enhancement supports day-to-day corrections, enables customer refunds, and allows customers to reapply without administrative delays.</w:t>
      </w:r>
    </w:p>
    <w:p w14:paraId="0675AB87" w14:textId="77777777" w:rsidR="00CC6A7A" w:rsidRPr="00CC6A7A" w:rsidRDefault="00CC6A7A" w:rsidP="00CC6A7A">
      <w:pPr>
        <w:numPr>
          <w:ilvl w:val="0"/>
          <w:numId w:val="9"/>
        </w:numPr>
      </w:pPr>
      <w:r w:rsidRPr="00CC6A7A">
        <w:t>40415- Dealer plate year-end batch to expire registrations</w:t>
      </w:r>
    </w:p>
    <w:p w14:paraId="6B42001B" w14:textId="77777777" w:rsidR="00CC6A7A" w:rsidRPr="00CC6A7A" w:rsidRDefault="00CC6A7A" w:rsidP="00CC6A7A">
      <w:r w:rsidRPr="00CC6A7A">
        <w:rPr>
          <w:b/>
          <w:bCs/>
          <w:u w:val="single"/>
        </w:rPr>
        <w:t>Description:</w:t>
      </w:r>
      <w:r w:rsidRPr="00CC6A7A">
        <w:rPr>
          <w:b/>
          <w:bCs/>
        </w:rPr>
        <w:t xml:space="preserve"> </w:t>
      </w:r>
      <w:r w:rsidRPr="00CC6A7A">
        <w:t xml:space="preserve">This is a file to set all dealer plates to expire registration as </w:t>
      </w:r>
      <w:proofErr w:type="spellStart"/>
      <w:r w:rsidRPr="00CC6A7A">
        <w:t>apart</w:t>
      </w:r>
      <w:proofErr w:type="spellEnd"/>
      <w:r w:rsidRPr="00CC6A7A">
        <w:t xml:space="preserve"> of a year-end batch.</w:t>
      </w:r>
    </w:p>
    <w:p w14:paraId="5E0AF023" w14:textId="77777777" w:rsidR="00CC6A7A" w:rsidRPr="00CC6A7A" w:rsidRDefault="00CC6A7A" w:rsidP="00CC6A7A">
      <w:pPr>
        <w:numPr>
          <w:ilvl w:val="0"/>
          <w:numId w:val="10"/>
        </w:numPr>
      </w:pPr>
      <w:r w:rsidRPr="00CC6A7A">
        <w:t>34043- NTA permit check using notary or purchase date</w:t>
      </w:r>
    </w:p>
    <w:p w14:paraId="64AB50F2" w14:textId="77777777" w:rsidR="00CC6A7A" w:rsidRPr="00CC6A7A" w:rsidRDefault="00CC6A7A" w:rsidP="00CC6A7A">
      <w:r w:rsidRPr="00CC6A7A">
        <w:rPr>
          <w:b/>
          <w:bCs/>
          <w:u w:val="single"/>
        </w:rPr>
        <w:t>Description:</w:t>
      </w:r>
      <w:r w:rsidRPr="00CC6A7A">
        <w:t> County Clerks can now process Dealer Assignments and Certificate of Origin (C of O) title applications involving dealers in the current year for prior-year purchases or sales when the permit was valid, ensuring transactions are not blocked at the clerk’s office. The system now evaluates permit status based on the notary or purchase date.</w:t>
      </w:r>
    </w:p>
    <w:p w14:paraId="1B4D32C7" w14:textId="77777777" w:rsidR="00CC6A7A" w:rsidRPr="00CC6A7A" w:rsidRDefault="00CC6A7A" w:rsidP="00CC6A7A">
      <w:pPr>
        <w:numPr>
          <w:ilvl w:val="0"/>
          <w:numId w:val="11"/>
        </w:numPr>
      </w:pPr>
      <w:r w:rsidRPr="00CC6A7A">
        <w:t>43638- Manage - Gap item - Do Not Allow Conversion to Real Estate on the Manage page when Active Lien exists</w:t>
      </w:r>
    </w:p>
    <w:p w14:paraId="7BA1AE1E" w14:textId="77777777" w:rsidR="00CC6A7A" w:rsidRPr="00CC6A7A" w:rsidRDefault="00CC6A7A" w:rsidP="00CC6A7A">
      <w:r w:rsidRPr="00CC6A7A">
        <w:rPr>
          <w:b/>
          <w:bCs/>
          <w:u w:val="single"/>
        </w:rPr>
        <w:t>Description:</w:t>
      </w:r>
      <w:r w:rsidRPr="00CC6A7A">
        <w:t xml:space="preserve"> The Manage page now prevents County Clerks from completing a </w:t>
      </w:r>
      <w:proofErr w:type="gramStart"/>
      <w:r w:rsidRPr="00CC6A7A">
        <w:t>Cancellation</w:t>
      </w:r>
      <w:proofErr w:type="gramEnd"/>
      <w:r w:rsidRPr="00CC6A7A">
        <w:t>–Conversion to Real Estate until any existing lien has been released, ensuring proper lien resolution before surrender or cancellation.</w:t>
      </w:r>
    </w:p>
    <w:p w14:paraId="04A1AD16" w14:textId="77777777" w:rsidR="00CC6A7A" w:rsidRPr="00CC6A7A" w:rsidRDefault="00CC6A7A" w:rsidP="00CC6A7A">
      <w:pPr>
        <w:numPr>
          <w:ilvl w:val="0"/>
          <w:numId w:val="12"/>
        </w:numPr>
      </w:pPr>
      <w:r w:rsidRPr="00CC6A7A">
        <w:t>39006- KAVIS District Merges for 2026</w:t>
      </w:r>
    </w:p>
    <w:p w14:paraId="4979E5F4" w14:textId="77777777" w:rsidR="00CC6A7A" w:rsidRPr="00CC6A7A" w:rsidRDefault="00CC6A7A" w:rsidP="00CC6A7A">
      <w:r w:rsidRPr="00CC6A7A">
        <w:rPr>
          <w:b/>
          <w:bCs/>
          <w:u w:val="single"/>
        </w:rPr>
        <w:t>Description:</w:t>
      </w:r>
      <w:r w:rsidRPr="00CC6A7A">
        <w:t> This user story merges some of the Fire Districts together in Campbell County.</w:t>
      </w:r>
    </w:p>
    <w:p w14:paraId="6477ADFC" w14:textId="77777777" w:rsidR="00CC6A7A" w:rsidRPr="00CC6A7A" w:rsidRDefault="00CC6A7A" w:rsidP="00CC6A7A">
      <w:pPr>
        <w:numPr>
          <w:ilvl w:val="0"/>
          <w:numId w:val="13"/>
        </w:numPr>
      </w:pPr>
      <w:r w:rsidRPr="00CC6A7A">
        <w:t>42617- DTINSBL Data Changes</w:t>
      </w:r>
    </w:p>
    <w:p w14:paraId="5E5A8F69" w14:textId="77777777" w:rsidR="00CC6A7A" w:rsidRPr="00CC6A7A" w:rsidRDefault="00CC6A7A" w:rsidP="00CC6A7A">
      <w:r w:rsidRPr="00CC6A7A">
        <w:rPr>
          <w:b/>
          <w:bCs/>
          <w:u w:val="single"/>
        </w:rPr>
        <w:t>Description:</w:t>
      </w:r>
      <w:r w:rsidRPr="00CC6A7A">
        <w:t> The DTINSBL insurance job has been updated to increase the character limit in certain fields sent from KAVIS to the mainframe, ensuring all data is transmitted correctly.</w:t>
      </w:r>
    </w:p>
    <w:p w14:paraId="533C9A71" w14:textId="77777777" w:rsidR="00CC6A7A" w:rsidRPr="00CC6A7A" w:rsidRDefault="00CC6A7A" w:rsidP="00CC6A7A">
      <w:pPr>
        <w:numPr>
          <w:ilvl w:val="0"/>
          <w:numId w:val="14"/>
        </w:numPr>
      </w:pPr>
      <w:r w:rsidRPr="00CC6A7A">
        <w:t>43078- TV - Add New 200 series Pend Reason - Street Legal Special Purpose</w:t>
      </w:r>
    </w:p>
    <w:p w14:paraId="56FDBF16" w14:textId="77777777" w:rsidR="00CC6A7A" w:rsidRPr="00CC6A7A" w:rsidRDefault="00CC6A7A" w:rsidP="00CC6A7A">
      <w:r w:rsidRPr="00CC6A7A">
        <w:rPr>
          <w:b/>
          <w:bCs/>
          <w:u w:val="single"/>
        </w:rPr>
        <w:lastRenderedPageBreak/>
        <w:t xml:space="preserve">Description: </w:t>
      </w:r>
      <w:r w:rsidRPr="00CC6A7A">
        <w:t xml:space="preserve">A new </w:t>
      </w:r>
      <w:proofErr w:type="gramStart"/>
      <w:r w:rsidRPr="00CC6A7A">
        <w:t>pend</w:t>
      </w:r>
      <w:proofErr w:type="gramEnd"/>
      <w:r w:rsidRPr="00CC6A7A">
        <w:t xml:space="preserve"> reason specific to SLSPV has been added, allowing MVL Supervisors to return title applications with missing information to County Clerks along with clear, detailed instructions.</w:t>
      </w:r>
    </w:p>
    <w:p w14:paraId="5F988742" w14:textId="77777777" w:rsidR="00CC6A7A" w:rsidRPr="00CC6A7A" w:rsidRDefault="00CC6A7A" w:rsidP="00CC6A7A">
      <w:r w:rsidRPr="00CC6A7A">
        <w:rPr>
          <w:b/>
          <w:bCs/>
          <w:u w:val="single"/>
        </w:rPr>
        <w:t>Bugs:</w:t>
      </w:r>
    </w:p>
    <w:p w14:paraId="7989C7C3" w14:textId="77777777" w:rsidR="00CC6A7A" w:rsidRPr="00CC6A7A" w:rsidRDefault="00CC6A7A" w:rsidP="00CC6A7A">
      <w:pPr>
        <w:numPr>
          <w:ilvl w:val="0"/>
          <w:numId w:val="15"/>
        </w:numPr>
      </w:pPr>
      <w:r w:rsidRPr="00CC6A7A">
        <w:t>43433- Title Only button disabled in OOS DA Boat flow</w:t>
      </w:r>
    </w:p>
    <w:p w14:paraId="35C18D69" w14:textId="77777777" w:rsidR="00CC6A7A" w:rsidRPr="00CC6A7A" w:rsidRDefault="00CC6A7A" w:rsidP="00CC6A7A">
      <w:r w:rsidRPr="00CC6A7A">
        <w:rPr>
          <w:b/>
          <w:bCs/>
          <w:u w:val="single"/>
        </w:rPr>
        <w:t xml:space="preserve">Description: </w:t>
      </w:r>
      <w:r w:rsidRPr="00CC6A7A">
        <w:t>Out-of-State Dealer Assignment (OOS DA) boats can now be processed as Title Only. The radio buttons on Step 1 and the Title Only option on the registration step are now defaulted and enabled for proper Title Only processing.</w:t>
      </w:r>
    </w:p>
    <w:p w14:paraId="5D5ABB80" w14:textId="77777777" w:rsidR="00CC6A7A" w:rsidRPr="00CC6A7A" w:rsidRDefault="00CC6A7A" w:rsidP="00CC6A7A">
      <w:pPr>
        <w:numPr>
          <w:ilvl w:val="0"/>
          <w:numId w:val="16"/>
        </w:numPr>
      </w:pPr>
      <w:r w:rsidRPr="00CC6A7A">
        <w:t>44095- Active title missing “Surrender” option for MVL</w:t>
      </w:r>
    </w:p>
    <w:p w14:paraId="7CD80CD7" w14:textId="77777777" w:rsidR="00CC6A7A" w:rsidRPr="00CC6A7A" w:rsidRDefault="00CC6A7A" w:rsidP="00CC6A7A">
      <w:r w:rsidRPr="00CC6A7A">
        <w:t xml:space="preserve">Description: Titles with status </w:t>
      </w:r>
      <w:r w:rsidRPr="00CC6A7A">
        <w:rPr>
          <w:b/>
          <w:bCs/>
        </w:rPr>
        <w:t>Active – Title Issued</w:t>
      </w:r>
      <w:r w:rsidRPr="00CC6A7A">
        <w:t xml:space="preserve"> and registration status </w:t>
      </w:r>
      <w:r w:rsidRPr="00CC6A7A">
        <w:rPr>
          <w:b/>
          <w:bCs/>
        </w:rPr>
        <w:t>Cancelled – Sold Out of State</w:t>
      </w:r>
      <w:r w:rsidRPr="00CC6A7A">
        <w:t xml:space="preserve"> now include the </w:t>
      </w:r>
      <w:r w:rsidRPr="00CC6A7A">
        <w:rPr>
          <w:b/>
          <w:bCs/>
        </w:rPr>
        <w:t>Surrender</w:t>
      </w:r>
      <w:r w:rsidRPr="00CC6A7A">
        <w:t> option for MVL users, enabling proper processing of these titles.</w:t>
      </w:r>
    </w:p>
    <w:p w14:paraId="0771912A" w14:textId="77777777" w:rsidR="00CC6A7A" w:rsidRPr="00CC6A7A" w:rsidRDefault="00CC6A7A" w:rsidP="00CC6A7A">
      <w:pPr>
        <w:numPr>
          <w:ilvl w:val="0"/>
          <w:numId w:val="17"/>
        </w:numPr>
      </w:pPr>
      <w:r w:rsidRPr="00CC6A7A">
        <w:t>44109- NMVTIS redrive CSOT resend NM07 issues</w:t>
      </w:r>
    </w:p>
    <w:p w14:paraId="2ADAB1E1" w14:textId="77777777" w:rsidR="00CC6A7A" w:rsidRPr="00CC6A7A" w:rsidRDefault="00CC6A7A" w:rsidP="00CC6A7A">
      <w:r w:rsidRPr="00CC6A7A">
        <w:rPr>
          <w:b/>
          <w:bCs/>
          <w:u w:val="single"/>
        </w:rPr>
        <w:t>Description:</w:t>
      </w:r>
      <w:r w:rsidRPr="00CC6A7A">
        <w:t xml:space="preserve"> Issues with the NMVTIS Redrive CSOT Old State Data and NM07 Confirmation processes have been resolved. KAVIS now correctly sets the </w:t>
      </w:r>
      <w:proofErr w:type="spellStart"/>
      <w:r w:rsidRPr="00CC6A7A">
        <w:t>DestinationID</w:t>
      </w:r>
      <w:proofErr w:type="spellEnd"/>
      <w:r w:rsidRPr="00CC6A7A">
        <w:t xml:space="preserve">, stores redrive responses, returns response data to the UI, and records the correct </w:t>
      </w:r>
      <w:proofErr w:type="spellStart"/>
      <w:r w:rsidRPr="00CC6A7A">
        <w:t>TransactionLocatorID</w:t>
      </w:r>
      <w:proofErr w:type="spellEnd"/>
      <w:r w:rsidRPr="00CC6A7A">
        <w:t xml:space="preserve"> in the </w:t>
      </w:r>
      <w:proofErr w:type="spellStart"/>
      <w:r w:rsidRPr="00CC6A7A">
        <w:t>NMVTISInquiry</w:t>
      </w:r>
      <w:proofErr w:type="spellEnd"/>
      <w:r w:rsidRPr="00CC6A7A">
        <w:t xml:space="preserve"> table.</w:t>
      </w:r>
    </w:p>
    <w:p w14:paraId="22E6D25E" w14:textId="77777777" w:rsidR="00CC6A7A" w:rsidRPr="00CC6A7A" w:rsidRDefault="00CC6A7A" w:rsidP="00CC6A7A">
      <w:pPr>
        <w:numPr>
          <w:ilvl w:val="0"/>
          <w:numId w:val="18"/>
        </w:numPr>
      </w:pPr>
      <w:r w:rsidRPr="00CC6A7A">
        <w:t>44237- JavaScript error when surrendering title as MVL Supervisor</w:t>
      </w:r>
    </w:p>
    <w:p w14:paraId="0C211A85" w14:textId="77777777" w:rsidR="00CC6A7A" w:rsidRPr="00CC6A7A" w:rsidRDefault="00CC6A7A" w:rsidP="00CC6A7A">
      <w:r w:rsidRPr="00CC6A7A">
        <w:rPr>
          <w:b/>
          <w:bCs/>
          <w:u w:val="single"/>
        </w:rPr>
        <w:t>Description:</w:t>
      </w:r>
      <w:r w:rsidRPr="00CC6A7A">
        <w:t xml:space="preserve"> Titles with </w:t>
      </w:r>
      <w:r w:rsidRPr="00CC6A7A">
        <w:rPr>
          <w:b/>
          <w:bCs/>
        </w:rPr>
        <w:t>Active – Title Issued</w:t>
      </w:r>
      <w:r w:rsidRPr="00CC6A7A">
        <w:t xml:space="preserve"> status, expired registration, and inactive tax status can now use the </w:t>
      </w:r>
      <w:r w:rsidRPr="00CC6A7A">
        <w:rPr>
          <w:b/>
          <w:bCs/>
        </w:rPr>
        <w:t>Surrender</w:t>
      </w:r>
      <w:r w:rsidRPr="00CC6A7A">
        <w:t> option without displaying a JavaScript error, allowing MVL users to process these titles correctly.</w:t>
      </w:r>
    </w:p>
    <w:p w14:paraId="6D0326E5" w14:textId="77777777" w:rsidR="00CC6A7A" w:rsidRPr="00CC6A7A" w:rsidRDefault="00CC6A7A" w:rsidP="00CC6A7A">
      <w:pPr>
        <w:numPr>
          <w:ilvl w:val="0"/>
          <w:numId w:val="19"/>
        </w:numPr>
      </w:pPr>
      <w:r w:rsidRPr="00CC6A7A">
        <w:t>44244- Bubble 2 forcing ad valorem tax previously paid</w:t>
      </w:r>
    </w:p>
    <w:p w14:paraId="2CF82371" w14:textId="77777777" w:rsidR="00CC6A7A" w:rsidRPr="00CC6A7A" w:rsidRDefault="00CC6A7A" w:rsidP="00CC6A7A">
      <w:r w:rsidRPr="00CC6A7A">
        <w:rPr>
          <w:b/>
          <w:bCs/>
          <w:u w:val="single"/>
        </w:rPr>
        <w:t>Description:</w:t>
      </w:r>
      <w:r w:rsidRPr="00CC6A7A">
        <w:t xml:space="preserve"> The system no longer forces users to </w:t>
      </w:r>
      <w:proofErr w:type="gramStart"/>
      <w:r w:rsidRPr="00CC6A7A">
        <w:t>pay</w:t>
      </w:r>
      <w:proofErr w:type="gramEnd"/>
      <w:r w:rsidRPr="00CC6A7A">
        <w:t xml:space="preserve"> a delinquency in Bubble 2 if it has already been paid, preventing duplicate payment prompts.</w:t>
      </w:r>
    </w:p>
    <w:p w14:paraId="46747074" w14:textId="77777777" w:rsidR="00CC6A7A" w:rsidRPr="00CC6A7A" w:rsidRDefault="00CC6A7A" w:rsidP="00CC6A7A">
      <w:r w:rsidRPr="00CC6A7A">
        <w:rPr>
          <w:b/>
          <w:bCs/>
          <w:u w:val="single"/>
        </w:rPr>
        <w:t>Ad Hoc Reports:</w:t>
      </w:r>
    </w:p>
    <w:p w14:paraId="7C0AFA23" w14:textId="77777777" w:rsidR="00CC6A7A" w:rsidRPr="00CC6A7A" w:rsidRDefault="00CC6A7A" w:rsidP="00CC6A7A">
      <w:r w:rsidRPr="00CC6A7A">
        <w:t>Below are the Ad Hoc Reports that were requested and created during this release period:</w:t>
      </w:r>
    </w:p>
    <w:p w14:paraId="4C2B156A" w14:textId="77777777" w:rsidR="00CC6A7A" w:rsidRPr="00CC6A7A" w:rsidRDefault="00CC6A7A" w:rsidP="00CC6A7A">
      <w:pPr>
        <w:numPr>
          <w:ilvl w:val="0"/>
          <w:numId w:val="20"/>
        </w:numPr>
      </w:pPr>
      <w:r w:rsidRPr="00CC6A7A">
        <w:t>Hyundai Sonata in Daviess Information Request</w:t>
      </w:r>
    </w:p>
    <w:p w14:paraId="2BE1515C" w14:textId="77777777" w:rsidR="00CC6A7A" w:rsidRPr="00CC6A7A" w:rsidRDefault="00CC6A7A" w:rsidP="00CC6A7A">
      <w:pPr>
        <w:numPr>
          <w:ilvl w:val="0"/>
          <w:numId w:val="20"/>
        </w:numPr>
      </w:pPr>
      <w:r w:rsidRPr="00CC6A7A">
        <w:t>AVIS/KAVIS FY25 Dawn Gaming Report</w:t>
      </w:r>
    </w:p>
    <w:p w14:paraId="7DFB05B1" w14:textId="77777777" w:rsidR="00CC6A7A" w:rsidRPr="00CC6A7A" w:rsidRDefault="00CC6A7A" w:rsidP="00CC6A7A">
      <w:pPr>
        <w:numPr>
          <w:ilvl w:val="0"/>
          <w:numId w:val="20"/>
        </w:numPr>
      </w:pPr>
      <w:r w:rsidRPr="00CC6A7A">
        <w:t>KAVIS Numbers - MVL</w:t>
      </w:r>
    </w:p>
    <w:p w14:paraId="22165E40" w14:textId="77777777" w:rsidR="00CC6A7A" w:rsidRPr="00CC6A7A" w:rsidRDefault="00CC6A7A" w:rsidP="00CC6A7A">
      <w:pPr>
        <w:numPr>
          <w:ilvl w:val="0"/>
          <w:numId w:val="20"/>
        </w:numPr>
      </w:pPr>
      <w:r w:rsidRPr="00CC6A7A">
        <w:t>Out of County Title Numbers - MVL</w:t>
      </w:r>
    </w:p>
    <w:p w14:paraId="4F2A75F8" w14:textId="77777777" w:rsidR="00CC6A7A" w:rsidRPr="00CC6A7A" w:rsidRDefault="00CC6A7A" w:rsidP="00CC6A7A">
      <w:pPr>
        <w:numPr>
          <w:ilvl w:val="0"/>
          <w:numId w:val="20"/>
        </w:numPr>
      </w:pPr>
      <w:r w:rsidRPr="00CC6A7A">
        <w:t>Marion County Sales Activity by Cash Drawer Report</w:t>
      </w:r>
    </w:p>
    <w:p w14:paraId="2AFC9831" w14:textId="77777777" w:rsidR="00CC6A7A" w:rsidRPr="00CC6A7A" w:rsidRDefault="00CC6A7A" w:rsidP="00CC6A7A">
      <w:pPr>
        <w:numPr>
          <w:ilvl w:val="0"/>
          <w:numId w:val="20"/>
        </w:numPr>
      </w:pPr>
      <w:r w:rsidRPr="00CC6A7A">
        <w:t>Platinum Investors of Texas Report</w:t>
      </w:r>
    </w:p>
    <w:p w14:paraId="37675543" w14:textId="77777777" w:rsidR="00CC6A7A" w:rsidRPr="00CC6A7A" w:rsidRDefault="00CC6A7A" w:rsidP="00CC6A7A">
      <w:pPr>
        <w:numPr>
          <w:ilvl w:val="0"/>
          <w:numId w:val="20"/>
        </w:numPr>
      </w:pPr>
      <w:r w:rsidRPr="00CC6A7A">
        <w:t>POS Bank Deposit Summary Report for Anderson County</w:t>
      </w:r>
    </w:p>
    <w:p w14:paraId="123EAD6E" w14:textId="77777777" w:rsidR="00CC6A7A" w:rsidRPr="00CC6A7A" w:rsidRDefault="00CC6A7A" w:rsidP="00CC6A7A">
      <w:pPr>
        <w:numPr>
          <w:ilvl w:val="0"/>
          <w:numId w:val="20"/>
        </w:numPr>
      </w:pPr>
      <w:r w:rsidRPr="00CC6A7A">
        <w:t>Sales Activity, Transactions and Amounts Report for All Counties</w:t>
      </w:r>
    </w:p>
    <w:p w14:paraId="09901062" w14:textId="77777777" w:rsidR="00CC6A7A" w:rsidRPr="00CC6A7A" w:rsidRDefault="00CC6A7A" w:rsidP="00CC6A7A">
      <w:pPr>
        <w:numPr>
          <w:ilvl w:val="0"/>
          <w:numId w:val="20"/>
        </w:numPr>
      </w:pPr>
      <w:r w:rsidRPr="00CC6A7A">
        <w:t>Union County Ervin Cable Construction Transfers Request</w:t>
      </w:r>
    </w:p>
    <w:p w14:paraId="44590517" w14:textId="77777777" w:rsidR="00C44CFB" w:rsidRDefault="00C44CFB"/>
    <w:sectPr w:rsidR="00C44CFB" w:rsidSect="00CC6A7A">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338"/>
    <w:multiLevelType w:val="multilevel"/>
    <w:tmpl w:val="49A848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DD5A7F"/>
    <w:multiLevelType w:val="multilevel"/>
    <w:tmpl w:val="0D84C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931E27"/>
    <w:multiLevelType w:val="multilevel"/>
    <w:tmpl w:val="E41A57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9A3613"/>
    <w:multiLevelType w:val="multilevel"/>
    <w:tmpl w:val="6E5EA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CE19AC"/>
    <w:multiLevelType w:val="multilevel"/>
    <w:tmpl w:val="33CCA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36D4F"/>
    <w:multiLevelType w:val="multilevel"/>
    <w:tmpl w:val="5C081C8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5A2F30"/>
    <w:multiLevelType w:val="multilevel"/>
    <w:tmpl w:val="FDD6A8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1F3C58"/>
    <w:multiLevelType w:val="multilevel"/>
    <w:tmpl w:val="866EA71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9E2BA0"/>
    <w:multiLevelType w:val="multilevel"/>
    <w:tmpl w:val="CB749D4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0F5E8B"/>
    <w:multiLevelType w:val="multilevel"/>
    <w:tmpl w:val="69C2C36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0E602D"/>
    <w:multiLevelType w:val="multilevel"/>
    <w:tmpl w:val="C832A8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95A170A"/>
    <w:multiLevelType w:val="multilevel"/>
    <w:tmpl w:val="4334B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8F74D9"/>
    <w:multiLevelType w:val="multilevel"/>
    <w:tmpl w:val="08BC76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B603B72"/>
    <w:multiLevelType w:val="multilevel"/>
    <w:tmpl w:val="7FDA2C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CF24C89"/>
    <w:multiLevelType w:val="multilevel"/>
    <w:tmpl w:val="F49CC5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3EC63BB"/>
    <w:multiLevelType w:val="multilevel"/>
    <w:tmpl w:val="9ECA4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5D700E6"/>
    <w:multiLevelType w:val="multilevel"/>
    <w:tmpl w:val="299ED8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9E75573"/>
    <w:multiLevelType w:val="multilevel"/>
    <w:tmpl w:val="EDE04B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0D7C57"/>
    <w:multiLevelType w:val="multilevel"/>
    <w:tmpl w:val="BF72218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EDE5BD0"/>
    <w:multiLevelType w:val="multilevel"/>
    <w:tmpl w:val="27F2F8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51734539">
    <w:abstractNumId w:val="4"/>
    <w:lvlOverride w:ilvl="0"/>
    <w:lvlOverride w:ilvl="1"/>
    <w:lvlOverride w:ilvl="2"/>
    <w:lvlOverride w:ilvl="3"/>
    <w:lvlOverride w:ilvl="4"/>
    <w:lvlOverride w:ilvl="5"/>
    <w:lvlOverride w:ilvl="6"/>
    <w:lvlOverride w:ilvl="7"/>
    <w:lvlOverride w:ilvl="8"/>
  </w:num>
  <w:num w:numId="2" w16cid:durableId="1542088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283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0313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513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41335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59768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12041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67564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142669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45536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128489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54181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387395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3845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664310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37154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8574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06521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774308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7A"/>
    <w:rsid w:val="005E7411"/>
    <w:rsid w:val="009D6C33"/>
    <w:rsid w:val="00AB1BC5"/>
    <w:rsid w:val="00B200B3"/>
    <w:rsid w:val="00BD43D9"/>
    <w:rsid w:val="00C44CFB"/>
    <w:rsid w:val="00CC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E763"/>
  <w15:chartTrackingRefBased/>
  <w15:docId w15:val="{B53CCCB1-2D6E-477A-B72E-E0BDDD8F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A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A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A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A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A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A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A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A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A7A"/>
    <w:rPr>
      <w:rFonts w:eastAsiaTheme="majorEastAsia" w:cstheme="majorBidi"/>
      <w:color w:val="272727" w:themeColor="text1" w:themeTint="D8"/>
    </w:rPr>
  </w:style>
  <w:style w:type="paragraph" w:styleId="Title">
    <w:name w:val="Title"/>
    <w:basedOn w:val="Normal"/>
    <w:next w:val="Normal"/>
    <w:link w:val="TitleChar"/>
    <w:uiPriority w:val="10"/>
    <w:qFormat/>
    <w:rsid w:val="00CC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A7A"/>
    <w:pPr>
      <w:spacing w:before="160"/>
      <w:jc w:val="center"/>
    </w:pPr>
    <w:rPr>
      <w:i/>
      <w:iCs/>
      <w:color w:val="404040" w:themeColor="text1" w:themeTint="BF"/>
    </w:rPr>
  </w:style>
  <w:style w:type="character" w:customStyle="1" w:styleId="QuoteChar">
    <w:name w:val="Quote Char"/>
    <w:basedOn w:val="DefaultParagraphFont"/>
    <w:link w:val="Quote"/>
    <w:uiPriority w:val="29"/>
    <w:rsid w:val="00CC6A7A"/>
    <w:rPr>
      <w:i/>
      <w:iCs/>
      <w:color w:val="404040" w:themeColor="text1" w:themeTint="BF"/>
    </w:rPr>
  </w:style>
  <w:style w:type="paragraph" w:styleId="ListParagraph">
    <w:name w:val="List Paragraph"/>
    <w:basedOn w:val="Normal"/>
    <w:uiPriority w:val="34"/>
    <w:qFormat/>
    <w:rsid w:val="00CC6A7A"/>
    <w:pPr>
      <w:ind w:left="720"/>
      <w:contextualSpacing/>
    </w:pPr>
  </w:style>
  <w:style w:type="character" w:styleId="IntenseEmphasis">
    <w:name w:val="Intense Emphasis"/>
    <w:basedOn w:val="DefaultParagraphFont"/>
    <w:uiPriority w:val="21"/>
    <w:qFormat/>
    <w:rsid w:val="00CC6A7A"/>
    <w:rPr>
      <w:i/>
      <w:iCs/>
      <w:color w:val="2F5496" w:themeColor="accent1" w:themeShade="BF"/>
    </w:rPr>
  </w:style>
  <w:style w:type="paragraph" w:styleId="IntenseQuote">
    <w:name w:val="Intense Quote"/>
    <w:basedOn w:val="Normal"/>
    <w:next w:val="Normal"/>
    <w:link w:val="IntenseQuoteChar"/>
    <w:uiPriority w:val="30"/>
    <w:qFormat/>
    <w:rsid w:val="00CC6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A7A"/>
    <w:rPr>
      <w:i/>
      <w:iCs/>
      <w:color w:val="2F5496" w:themeColor="accent1" w:themeShade="BF"/>
    </w:rPr>
  </w:style>
  <w:style w:type="character" w:styleId="IntenseReference">
    <w:name w:val="Intense Reference"/>
    <w:basedOn w:val="DefaultParagraphFont"/>
    <w:uiPriority w:val="32"/>
    <w:qFormat/>
    <w:rsid w:val="00CC6A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6E333D1EB4B2C47A7A4ADBBEBCA7623" ma:contentTypeVersion="1" ma:contentTypeDescription="Upload an image." ma:contentTypeScope="" ma:versionID="4f742cc8b4e6a2056e3cedf73f30a12c">
  <xsd:schema xmlns:xsd="http://www.w3.org/2001/XMLSchema" xmlns:xs="http://www.w3.org/2001/XMLSchema" xmlns:p="http://schemas.microsoft.com/office/2006/metadata/properties" xmlns:ns1="http://schemas.microsoft.com/sharepoint/v3" xmlns:ns2="F24C94BF-4FA5-4B62-80AA-9FBDCB4C91B8" xmlns:ns3="http://schemas.microsoft.com/sharepoint/v3/fields" targetNamespace="http://schemas.microsoft.com/office/2006/metadata/properties" ma:root="true" ma:fieldsID="18b02468a7185ed5aa7695bfe56b5f85" ns1:_="" ns2:_="" ns3:_="">
    <xsd:import namespace="http://schemas.microsoft.com/sharepoint/v3"/>
    <xsd:import namespace="F24C94BF-4FA5-4B62-80AA-9FBDCB4C91B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C94BF-4FA5-4B62-80AA-9FBDCB4C91B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F24C94BF-4FA5-4B62-80AA-9FBDCB4C91B8" xsi:nil="true"/>
  </documentManagement>
</p:properties>
</file>

<file path=customXml/itemProps1.xml><?xml version="1.0" encoding="utf-8"?>
<ds:datastoreItem xmlns:ds="http://schemas.openxmlformats.org/officeDocument/2006/customXml" ds:itemID="{0CC10F6B-E89B-4CA0-9010-1E7DDE381B93}"/>
</file>

<file path=customXml/itemProps2.xml><?xml version="1.0" encoding="utf-8"?>
<ds:datastoreItem xmlns:ds="http://schemas.openxmlformats.org/officeDocument/2006/customXml" ds:itemID="{146DDD87-065D-40E1-A70E-05F948D552AB}"/>
</file>

<file path=customXml/itemProps3.xml><?xml version="1.0" encoding="utf-8"?>
<ds:datastoreItem xmlns:ds="http://schemas.openxmlformats.org/officeDocument/2006/customXml" ds:itemID="{44EDADD9-D844-4A42-AC68-C121CD798426}"/>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5780</Characters>
  <Application>Microsoft Office Word</Application>
  <DocSecurity>0</DocSecurity>
  <Lines>48</Lines>
  <Paragraphs>13</Paragraphs>
  <ScaleCrop>false</ScaleCrop>
  <Company>Commonwealth of Kentucky</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McKiernan, Greg (KYTC)</dc:creator>
  <cp:keywords/>
  <dc:description/>
  <cp:lastModifiedBy>McKiernan, Greg (KYTC)</cp:lastModifiedBy>
  <cp:revision>1</cp:revision>
  <dcterms:created xsi:type="dcterms:W3CDTF">2026-01-05T13:30:00Z</dcterms:created>
  <dcterms:modified xsi:type="dcterms:W3CDTF">2026-01-05T13:31:00Z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0x0101009148F5A04DDD49CBA7127AADA5FB792B00AADE34325A8B49CDA8BB4DB53328F2140056E333D1EB4B2C47A7A4ADBBEBCA7623</vt:lpwstr>
  </property>
</Properties>
</file>