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562E" w14:textId="77777777" w:rsidR="00CA69C5" w:rsidRPr="00CA69C5" w:rsidRDefault="00CA69C5" w:rsidP="00CA69C5">
      <w:r w:rsidRPr="00CA69C5">
        <w:t>Executive Summary – KAVIS Production Release (November 20, 2025)</w:t>
      </w:r>
    </w:p>
    <w:p w14:paraId="0DBD0B64" w14:textId="77777777" w:rsidR="00CA69C5" w:rsidRPr="00CA69C5" w:rsidRDefault="00CA69C5" w:rsidP="00CA69C5">
      <w:r w:rsidRPr="00CA69C5">
        <w:t>A total of 5 priority enhancements, 7 critical bug fixes, and 11 one-time scripts were successfully deployed. This release markedly advances clerk efficiency, system reliability, and the ongoing modernization of Kentucky’s vehicle titling infrastructure.</w:t>
      </w:r>
    </w:p>
    <w:p w14:paraId="286AA54A" w14:textId="77777777" w:rsidR="00CA69C5" w:rsidRPr="00CA69C5" w:rsidRDefault="00CA69C5" w:rsidP="00CA69C5">
      <w:r w:rsidRPr="00CA69C5">
        <w:t>Release Notes – KAVIS Production Release 11/20/2025</w:t>
      </w:r>
    </w:p>
    <w:p w14:paraId="1E53D6EF" w14:textId="77777777" w:rsidR="00CA69C5" w:rsidRPr="00CA69C5" w:rsidRDefault="00CA69C5" w:rsidP="00CA69C5">
      <w:r w:rsidRPr="00CA69C5">
        <w:t>New Features &amp; Enhancements</w:t>
      </w:r>
    </w:p>
    <w:p w14:paraId="11695A81" w14:textId="77777777" w:rsidR="00CA69C5" w:rsidRPr="00CA69C5" w:rsidRDefault="00CA69C5" w:rsidP="00CA69C5">
      <w:pPr>
        <w:numPr>
          <w:ilvl w:val="0"/>
          <w:numId w:val="1"/>
        </w:numPr>
      </w:pPr>
      <w:proofErr w:type="spellStart"/>
      <w:r w:rsidRPr="00CA69C5">
        <w:t>KyELT</w:t>
      </w:r>
      <w:proofErr w:type="spellEnd"/>
      <w:r w:rsidRPr="00CA69C5">
        <w:t xml:space="preserve"> – Transfer Payload Integration Expanded KYELT integration to replicate dealer transfer functionality for Out-of-State Dealer Assignments, In-State Dealer Assignments, KY Transfers, Certificate of Origin, and Out-of-State Multi-transfers. The system now programmatically handles much of the decision-making and data entry previously performed manually, enabling clerks to process dealer-related NTA actions more efficiently.</w:t>
      </w:r>
    </w:p>
    <w:p w14:paraId="11C1CBE0" w14:textId="77777777" w:rsidR="00CA69C5" w:rsidRPr="00CA69C5" w:rsidRDefault="00CA69C5" w:rsidP="00CA69C5">
      <w:pPr>
        <w:numPr>
          <w:ilvl w:val="0"/>
          <w:numId w:val="1"/>
        </w:numPr>
      </w:pPr>
      <w:r w:rsidRPr="00CA69C5">
        <w:t>NMVTIS CSOT Issue Resolution: Eliminated intermittent NMVTIS error messages that county clerks encountered during title actions by implementing targeted gap functionality.</w:t>
      </w:r>
    </w:p>
    <w:p w14:paraId="52B70F04" w14:textId="77777777" w:rsidR="00CA69C5" w:rsidRPr="00CA69C5" w:rsidRDefault="00CA69C5" w:rsidP="00CA69C5">
      <w:pPr>
        <w:numPr>
          <w:ilvl w:val="0"/>
          <w:numId w:val="1"/>
        </w:numPr>
      </w:pPr>
      <w:r w:rsidRPr="00CA69C5">
        <w:t xml:space="preserve">NMVTIS CSOT – Correct Transaction Originator Value Fixed incorrect transaction originator value in </w:t>
      </w:r>
      <w:proofErr w:type="spellStart"/>
      <w:r w:rsidRPr="00CA69C5">
        <w:t>OldJurisdictionVehicleResponse</w:t>
      </w:r>
      <w:proofErr w:type="spellEnd"/>
      <w:r w:rsidRPr="00CA69C5">
        <w:t xml:space="preserve"> messages (when no errors), resolving downstream issues for clerks.</w:t>
      </w:r>
    </w:p>
    <w:p w14:paraId="53C7E099" w14:textId="77777777" w:rsidR="00CA69C5" w:rsidRPr="00CA69C5" w:rsidRDefault="00CA69C5" w:rsidP="00CA69C5">
      <w:pPr>
        <w:numPr>
          <w:ilvl w:val="0"/>
          <w:numId w:val="1"/>
        </w:numPr>
      </w:pPr>
      <w:r w:rsidRPr="00CA69C5">
        <w:t>Lien Extract File Enhancements &amp; Mainframe Offload</w:t>
      </w:r>
    </w:p>
    <w:p w14:paraId="360026BF" w14:textId="77777777" w:rsidR="00CA69C5" w:rsidRPr="00CA69C5" w:rsidRDefault="00CA69C5" w:rsidP="00CA69C5">
      <w:pPr>
        <w:numPr>
          <w:ilvl w:val="1"/>
          <w:numId w:val="1"/>
        </w:numPr>
      </w:pPr>
      <w:r w:rsidRPr="00CA69C5">
        <w:t>Migrated Lien Extract File to new, non-mainframe FTP locations.</w:t>
      </w:r>
    </w:p>
    <w:p w14:paraId="3EDB4D12" w14:textId="77777777" w:rsidR="00CA69C5" w:rsidRPr="00CA69C5" w:rsidRDefault="00CA69C5" w:rsidP="00CA69C5">
      <w:pPr>
        <w:numPr>
          <w:ilvl w:val="1"/>
          <w:numId w:val="1"/>
        </w:numPr>
      </w:pPr>
      <w:r w:rsidRPr="00CA69C5">
        <w:t>Extended the Lien Number field from 8 to 10 characters to accommodate KYELT lien numbers.</w:t>
      </w:r>
    </w:p>
    <w:p w14:paraId="7E2883A7" w14:textId="77777777" w:rsidR="00CA69C5" w:rsidRPr="00CA69C5" w:rsidRDefault="00CA69C5" w:rsidP="00CA69C5">
      <w:pPr>
        <w:numPr>
          <w:ilvl w:val="0"/>
          <w:numId w:val="1"/>
        </w:numPr>
      </w:pPr>
      <w:r w:rsidRPr="00CA69C5">
        <w:t>Title Print / ABN File Process – Remove CR\LF from Text Fields. Removed carriage return/line feed characters from relevant text fields to prevent ABN processing errors.</w:t>
      </w:r>
    </w:p>
    <w:p w14:paraId="734F8EE2" w14:textId="77777777" w:rsidR="00CA69C5" w:rsidRPr="00CA69C5" w:rsidRDefault="00CA69C5" w:rsidP="00CA69C5">
      <w:r w:rsidRPr="00CA69C5">
        <w:t>Bug Fixes</w:t>
      </w:r>
    </w:p>
    <w:p w14:paraId="4E295FA0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t xml:space="preserve">Apportioned Certificate – 2-Month Renewal Window Corrected </w:t>
      </w:r>
      <w:proofErr w:type="gramStart"/>
      <w:r w:rsidRPr="00CA69C5">
        <w:t>logic</w:t>
      </w:r>
      <w:proofErr w:type="gramEnd"/>
      <w:r w:rsidRPr="00CA69C5">
        <w:t xml:space="preserve"> so the system correctly recognizes renewal eligibility and updates expiration dates.</w:t>
      </w:r>
    </w:p>
    <w:p w14:paraId="244649C7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t>Web Renewal – Branch ID Populated as 0 Instead of NULL. Branch ID is now correctly set to NULL during web renewal transactions, eliminating failures.</w:t>
      </w:r>
    </w:p>
    <w:p w14:paraId="37892A2A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t>97% Usage Tax Reversal Rounding Error Implemented proper rounding for 97% usage tax reversals.</w:t>
      </w:r>
    </w:p>
    <w:p w14:paraId="2423630D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lastRenderedPageBreak/>
        <w:t>False PVA Issue Flag on Buyer: Removed erroneous PVA flags displayed when no actual PVA issues exist on the buyer’s account.</w:t>
      </w:r>
    </w:p>
    <w:p w14:paraId="7C9BC2BC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t>Lien Print Order on PODD Receipt Liens now print in the correct filing order on titles and receipts.</w:t>
      </w:r>
    </w:p>
    <w:p w14:paraId="7E8A9E67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t>Boat Repossession Lienholder Transfer – Use Tax “NS” Error Repo-lienholder transfers using Use Tax description “NS” now complete checkout successfully.</w:t>
      </w:r>
    </w:p>
    <w:p w14:paraId="26EBDC37" w14:textId="77777777" w:rsidR="00CA69C5" w:rsidRPr="00CA69C5" w:rsidRDefault="00CA69C5" w:rsidP="00CA69C5">
      <w:pPr>
        <w:numPr>
          <w:ilvl w:val="0"/>
          <w:numId w:val="2"/>
        </w:numPr>
      </w:pPr>
      <w:r w:rsidRPr="00CA69C5">
        <w:t>“Not for Highway Use” Checkbox Error on Out-of-State Rebuilt Titles: Selecting “Not for Highway Use” on step 7 no longer prevents adding the application to the shopping cart.</w:t>
      </w:r>
    </w:p>
    <w:p w14:paraId="416BFB21" w14:textId="77777777" w:rsidR="00CA69C5" w:rsidRPr="00CA69C5" w:rsidRDefault="00CA69C5" w:rsidP="00CA69C5">
      <w:proofErr w:type="gramStart"/>
      <w:r w:rsidRPr="00CA69C5">
        <w:t>Additional</w:t>
      </w:r>
      <w:proofErr w:type="gramEnd"/>
    </w:p>
    <w:p w14:paraId="668DEFF6" w14:textId="77777777" w:rsidR="00CA69C5" w:rsidRPr="00CA69C5" w:rsidRDefault="00CA69C5" w:rsidP="00CA69C5">
      <w:pPr>
        <w:numPr>
          <w:ilvl w:val="0"/>
          <w:numId w:val="3"/>
        </w:numPr>
      </w:pPr>
      <w:r w:rsidRPr="00CA69C5">
        <w:t>One-Time Scripts: 11 scripts executed successfully as part of the deployment.</w:t>
      </w:r>
    </w:p>
    <w:p w14:paraId="6E3B9B70" w14:textId="484BFA0D" w:rsidR="00CA69C5" w:rsidRPr="00CA69C5" w:rsidRDefault="00CA69C5" w:rsidP="00CA69C5">
      <w:r w:rsidRPr="00CA69C5">
        <w:drawing>
          <wp:inline distT="0" distB="0" distL="0" distR="0" wp14:anchorId="1AB608DA" wp14:editId="5B62F36E">
            <wp:extent cx="5943600" cy="3350895"/>
            <wp:effectExtent l="0" t="0" r="0" b="0"/>
            <wp:docPr id="1411763101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63101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A2D5" w14:textId="77777777" w:rsidR="00C44CFB" w:rsidRDefault="00C44CFB"/>
    <w:sectPr w:rsidR="00C4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9237B"/>
    <w:multiLevelType w:val="multilevel"/>
    <w:tmpl w:val="BDFC26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85859"/>
    <w:multiLevelType w:val="multilevel"/>
    <w:tmpl w:val="1B70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8358F"/>
    <w:multiLevelType w:val="multilevel"/>
    <w:tmpl w:val="DCD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84725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2624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8448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5"/>
    <w:rsid w:val="005E7411"/>
    <w:rsid w:val="009D6C33"/>
    <w:rsid w:val="00B200B3"/>
    <w:rsid w:val="00BD43D9"/>
    <w:rsid w:val="00C44CFB"/>
    <w:rsid w:val="00CA4626"/>
    <w:rsid w:val="00C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0292"/>
  <w15:chartTrackingRefBased/>
  <w15:docId w15:val="{EF051CEF-1A21-4213-85F2-F61ADA80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009785b-58fb-4ecf-b000-20e3064ba5a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6E333D1EB4B2C47A7A4ADBBEBCA7623" ma:contentTypeVersion="1" ma:contentTypeDescription="Upload an image." ma:contentTypeScope="" ma:versionID="4f742cc8b4e6a2056e3cedf73f30a12c">
  <xsd:schema xmlns:xsd="http://www.w3.org/2001/XMLSchema" xmlns:xs="http://www.w3.org/2001/XMLSchema" xmlns:p="http://schemas.microsoft.com/office/2006/metadata/properties" xmlns:ns1="http://schemas.microsoft.com/sharepoint/v3" xmlns:ns2="F24C94BF-4FA5-4B62-80AA-9FBDCB4C91B8" xmlns:ns3="http://schemas.microsoft.com/sharepoint/v3/fields" targetNamespace="http://schemas.microsoft.com/office/2006/metadata/properties" ma:root="true" ma:fieldsID="18b02468a7185ed5aa7695bfe56b5f85" ns1:_="" ns2:_="" ns3:_="">
    <xsd:import namespace="http://schemas.microsoft.com/sharepoint/v3"/>
    <xsd:import namespace="F24C94BF-4FA5-4B62-80AA-9FBDCB4C91B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94BF-4FA5-4B62-80AA-9FBDCB4C91B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F24C94BF-4FA5-4B62-80AA-9FBDCB4C91B8" xsi:nil="true"/>
  </documentManagement>
</p:properties>
</file>

<file path=customXml/itemProps1.xml><?xml version="1.0" encoding="utf-8"?>
<ds:datastoreItem xmlns:ds="http://schemas.openxmlformats.org/officeDocument/2006/customXml" ds:itemID="{CCE63EDB-5852-497A-81C2-CA2A6AD89FDB}"/>
</file>

<file path=customXml/itemProps2.xml><?xml version="1.0" encoding="utf-8"?>
<ds:datastoreItem xmlns:ds="http://schemas.openxmlformats.org/officeDocument/2006/customXml" ds:itemID="{7097F467-DF16-498F-88D7-1AA6AD4166AB}"/>
</file>

<file path=customXml/itemProps3.xml><?xml version="1.0" encoding="utf-8"?>
<ds:datastoreItem xmlns:ds="http://schemas.openxmlformats.org/officeDocument/2006/customXml" ds:itemID="{25940E83-2944-4E66-B8C0-5946BB850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>Commonwealth of Kentucky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McKiernan, Greg (KYTC)</dc:creator>
  <cp:keywords/>
  <dc:description/>
  <cp:lastModifiedBy>McKiernan, Greg (KYTC)</cp:lastModifiedBy>
  <cp:revision>1</cp:revision>
  <dcterms:created xsi:type="dcterms:W3CDTF">2025-11-21T12:56:00Z</dcterms:created>
  <dcterms:modified xsi:type="dcterms:W3CDTF">2025-11-21T12:56:00Z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0x0101009148F5A04DDD49CBA7127AADA5FB792B00AADE34325A8B49CDA8BB4DB53328F2140056E333D1EB4B2C47A7A4ADBBEBCA7623</vt:lpwstr>
  </property>
</Properties>
</file>