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86" w:rsidRDefault="00FC4086">
      <w:pPr>
        <w:rPr>
          <w:bCs/>
          <w:sz w:val="24"/>
        </w:rPr>
      </w:pPr>
      <w:r>
        <w:rPr>
          <w:b/>
          <w:sz w:val="24"/>
          <w:u w:val="single"/>
        </w:rPr>
        <w:t>INCIDENTAL SURFACING</w:t>
      </w:r>
      <w:r>
        <w:rPr>
          <w:bCs/>
          <w:sz w:val="24"/>
        </w:rPr>
        <w:t xml:space="preserve">     </w:t>
      </w:r>
    </w:p>
    <w:p w:rsidR="00FC4086" w:rsidRDefault="00FC4086">
      <w:pPr>
        <w:jc w:val="both"/>
        <w:rPr>
          <w:sz w:val="24"/>
        </w:rPr>
      </w:pPr>
      <w:r>
        <w:rPr>
          <w:sz w:val="24"/>
        </w:rPr>
        <w:t xml:space="preserve">The </w:t>
      </w:r>
      <w:r w:rsidR="00756450">
        <w:rPr>
          <w:sz w:val="24"/>
        </w:rPr>
        <w:t xml:space="preserve">Department has included in the </w:t>
      </w:r>
      <w:r>
        <w:rPr>
          <w:sz w:val="24"/>
        </w:rPr>
        <w:t xml:space="preserve">quantities </w:t>
      </w:r>
      <w:r w:rsidR="00EB606A">
        <w:rPr>
          <w:sz w:val="24"/>
        </w:rPr>
        <w:t xml:space="preserve">of asphalt mixtures </w:t>
      </w:r>
      <w:r>
        <w:rPr>
          <w:sz w:val="24"/>
        </w:rPr>
        <w:t xml:space="preserve">established in the </w:t>
      </w:r>
      <w:proofErr w:type="gramStart"/>
      <w:r>
        <w:rPr>
          <w:sz w:val="24"/>
        </w:rPr>
        <w:t>proposal estimated</w:t>
      </w:r>
      <w:proofErr w:type="gramEnd"/>
      <w:r>
        <w:rPr>
          <w:sz w:val="24"/>
        </w:rPr>
        <w:t xml:space="preserve"> quantities required for resurfacing or surfacing mailbox turnouts, farm field entrances, residential and commercial entrances, </w:t>
      </w:r>
      <w:r w:rsidR="00EB606A">
        <w:rPr>
          <w:sz w:val="24"/>
        </w:rPr>
        <w:t xml:space="preserve">curve widening, ramp gores and tapers, and </w:t>
      </w:r>
      <w:r>
        <w:rPr>
          <w:sz w:val="24"/>
        </w:rPr>
        <w:t>road and street approaches</w:t>
      </w:r>
      <w:r w:rsidR="00756450">
        <w:rPr>
          <w:sz w:val="24"/>
        </w:rPr>
        <w:t>, as applicable</w:t>
      </w:r>
      <w:r>
        <w:rPr>
          <w:sz w:val="24"/>
        </w:rPr>
        <w:t xml:space="preserve">.  </w:t>
      </w:r>
      <w:r w:rsidR="00EB606A">
        <w:rPr>
          <w:sz w:val="24"/>
        </w:rPr>
        <w:t xml:space="preserve">Pave these areas </w:t>
      </w:r>
      <w:r>
        <w:rPr>
          <w:sz w:val="24"/>
        </w:rPr>
        <w:t>to the limits as shown on Standard Drawing RPM</w:t>
      </w:r>
      <w:r w:rsidR="00EB606A">
        <w:rPr>
          <w:sz w:val="24"/>
        </w:rPr>
        <w:t>-</w:t>
      </w:r>
      <w:r w:rsidR="00302E71">
        <w:rPr>
          <w:sz w:val="24"/>
        </w:rPr>
        <w:t>110-0</w:t>
      </w:r>
      <w:r w:rsidR="004D7473">
        <w:rPr>
          <w:sz w:val="24"/>
        </w:rPr>
        <w:t>7</w:t>
      </w:r>
      <w:bookmarkStart w:id="0" w:name="_GoBack"/>
      <w:bookmarkEnd w:id="0"/>
      <w:r w:rsidR="00302E71">
        <w:rPr>
          <w:sz w:val="24"/>
        </w:rPr>
        <w:t xml:space="preserve"> </w:t>
      </w:r>
      <w:r>
        <w:rPr>
          <w:sz w:val="24"/>
        </w:rPr>
        <w:t xml:space="preserve">or as directed by the Engineer. </w:t>
      </w:r>
      <w:r w:rsidR="00EB606A">
        <w:rPr>
          <w:sz w:val="24"/>
        </w:rPr>
        <w:t xml:space="preserve"> </w:t>
      </w:r>
      <w:r>
        <w:rPr>
          <w:sz w:val="24"/>
        </w:rPr>
        <w:t xml:space="preserve">In the event signal detectors are present in the intersecting streets or roads, </w:t>
      </w:r>
      <w:r w:rsidR="00EB606A">
        <w:rPr>
          <w:sz w:val="24"/>
        </w:rPr>
        <w:t>pave t</w:t>
      </w:r>
      <w:r>
        <w:rPr>
          <w:sz w:val="24"/>
        </w:rPr>
        <w:t xml:space="preserve">he crossroads to the right of way limit or back of the signal detector, whichever is the farthest back of the mainline.  </w:t>
      </w:r>
      <w:r w:rsidR="00EB606A">
        <w:rPr>
          <w:sz w:val="24"/>
        </w:rPr>
        <w:t xml:space="preserve">Surface or </w:t>
      </w:r>
      <w:r>
        <w:rPr>
          <w:sz w:val="24"/>
        </w:rPr>
        <w:t>resurface</w:t>
      </w:r>
      <w:r w:rsidR="00EB606A">
        <w:rPr>
          <w:sz w:val="24"/>
        </w:rPr>
        <w:t xml:space="preserve"> these areas </w:t>
      </w:r>
      <w:r>
        <w:rPr>
          <w:sz w:val="24"/>
        </w:rPr>
        <w:t>as directed by the Engineer</w:t>
      </w:r>
      <w:r w:rsidR="00EB606A">
        <w:rPr>
          <w:sz w:val="24"/>
        </w:rPr>
        <w:t xml:space="preserve">.  The Department will not measure </w:t>
      </w:r>
      <w:r>
        <w:rPr>
          <w:sz w:val="24"/>
        </w:rPr>
        <w:t>placing and compacting</w:t>
      </w:r>
      <w:r w:rsidR="00EB606A">
        <w:rPr>
          <w:sz w:val="24"/>
        </w:rPr>
        <w:t xml:space="preserve"> for separate payment but shall be incidental to the </w:t>
      </w:r>
      <w:r w:rsidR="00756450">
        <w:rPr>
          <w:sz w:val="24"/>
        </w:rPr>
        <w:t xml:space="preserve">Contract unit price for the </w:t>
      </w:r>
      <w:r w:rsidR="00EB606A">
        <w:rPr>
          <w:sz w:val="24"/>
        </w:rPr>
        <w:t>asphalt mixture</w:t>
      </w:r>
      <w:r w:rsidR="00756450">
        <w:rPr>
          <w:sz w:val="24"/>
        </w:rPr>
        <w:t>s</w:t>
      </w:r>
      <w:r>
        <w:rPr>
          <w:sz w:val="24"/>
        </w:rPr>
        <w:t>.</w:t>
      </w:r>
    </w:p>
    <w:sectPr w:rsidR="00FC4086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3819"/>
    <w:multiLevelType w:val="singleLevel"/>
    <w:tmpl w:val="C8F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5E42CC"/>
    <w:multiLevelType w:val="singleLevel"/>
    <w:tmpl w:val="B5AE647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3E"/>
    <w:rsid w:val="00302E71"/>
    <w:rsid w:val="003A713E"/>
    <w:rsid w:val="00462758"/>
    <w:rsid w:val="004D7473"/>
    <w:rsid w:val="005A78FA"/>
    <w:rsid w:val="00756450"/>
    <w:rsid w:val="00830079"/>
    <w:rsid w:val="00852F50"/>
    <w:rsid w:val="00CD4857"/>
    <w:rsid w:val="00EB606A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53DC6"/>
  <w15:chartTrackingRefBased/>
  <w15:docId w15:val="{DCB2F044-46EF-4CF8-A922-55DF85C7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840"/>
        <w:tab w:val="left" w:pos="1320"/>
        <w:tab w:val="left" w:pos="8160"/>
        <w:tab w:val="left" w:pos="9240"/>
      </w:tabs>
      <w:outlineLvl w:val="0"/>
    </w:pPr>
    <w:rPr>
      <w:rFonts w:ascii="Courier" w:hAnsi="Courier"/>
      <w:b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720"/>
        <w:tab w:val="left" w:pos="1080"/>
      </w:tabs>
      <w:ind w:left="1080" w:hanging="1080"/>
      <w:jc w:val="both"/>
    </w:pPr>
    <w:rPr>
      <w:sz w:val="24"/>
    </w:rPr>
  </w:style>
  <w:style w:type="paragraph" w:styleId="BodyText">
    <w:name w:val="Body Text"/>
    <w:basedOn w:val="Normal"/>
    <w:semiHidden/>
    <w:pPr>
      <w:tabs>
        <w:tab w:val="left" w:pos="510"/>
        <w:tab w:val="left" w:pos="1200"/>
        <w:tab w:val="left" w:pos="2880"/>
        <w:tab w:val="left" w:pos="3360"/>
        <w:tab w:val="left" w:pos="8430"/>
      </w:tabs>
      <w:spacing w:line="180" w:lineRule="auto"/>
    </w:pPr>
    <w:rPr>
      <w:sz w:val="24"/>
    </w:rPr>
  </w:style>
  <w:style w:type="paragraph" w:styleId="BodyText2">
    <w:name w:val="Body Text 2"/>
    <w:basedOn w:val="Normal"/>
    <w:semiHidden/>
    <w:pPr>
      <w:tabs>
        <w:tab w:val="left" w:pos="1320"/>
        <w:tab w:val="left" w:pos="240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8CBEFDF7-8476-4929-BDEB-656E21E74E65}"/>
</file>

<file path=customXml/itemProps2.xml><?xml version="1.0" encoding="utf-8"?>
<ds:datastoreItem xmlns:ds="http://schemas.openxmlformats.org/officeDocument/2006/customXml" ds:itemID="{2B84B558-B32D-4441-8037-EF777B87886A}"/>
</file>

<file path=customXml/itemProps3.xml><?xml version="1.0" encoding="utf-8"?>
<ds:datastoreItem xmlns:ds="http://schemas.openxmlformats.org/officeDocument/2006/customXml" ds:itemID="{A46680B3-1AE4-43CF-A78B-867074D28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IV</vt:lpstr>
    </vt:vector>
  </TitlesOfParts>
  <Company>KYTC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IV</dc:title>
  <dc:subject/>
  <dc:creator>KYTC</dc:creator>
  <cp:keywords/>
  <dc:description/>
  <cp:lastModifiedBy>Vaughn, Mike S (KYTC)</cp:lastModifiedBy>
  <cp:revision>3</cp:revision>
  <dcterms:created xsi:type="dcterms:W3CDTF">2017-04-16T06:00:00Z</dcterms:created>
  <dcterms:modified xsi:type="dcterms:W3CDTF">2020-08-23T04:10:00Z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