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3C" w:rsidRDefault="00ED413C">
      <w:pPr>
        <w:tabs>
          <w:tab w:val="left" w:pos="1320"/>
          <w:tab w:val="left" w:pos="2400"/>
        </w:tabs>
        <w:jc w:val="both"/>
        <w:outlineLvl w:val="0"/>
        <w:rPr>
          <w:bCs/>
          <w:sz w:val="24"/>
        </w:rPr>
      </w:pPr>
      <w:bookmarkStart w:id="0" w:name="_GoBack"/>
      <w:bookmarkEnd w:id="0"/>
      <w:r>
        <w:rPr>
          <w:b/>
          <w:sz w:val="24"/>
          <w:u w:val="single"/>
        </w:rPr>
        <w:t>SLAG ALTERNATES</w:t>
      </w:r>
      <w:r>
        <w:rPr>
          <w:bCs/>
          <w:sz w:val="24"/>
        </w:rPr>
        <w:t xml:space="preserve">     </w:t>
      </w:r>
    </w:p>
    <w:p w:rsidR="00ED413C" w:rsidRDefault="002275BC">
      <w:pPr>
        <w:jc w:val="both"/>
        <w:rPr>
          <w:sz w:val="24"/>
        </w:rPr>
      </w:pPr>
      <w:r>
        <w:rPr>
          <w:snapToGrid w:val="0"/>
          <w:sz w:val="24"/>
        </w:rPr>
        <w:t xml:space="preserve">Unless otherwise noted, the Department estimates the rate of application for Asphalt Surface-Slag mixtures to be </w:t>
      </w:r>
      <w:r w:rsidR="00ED413C">
        <w:rPr>
          <w:snapToGrid w:val="0"/>
          <w:sz w:val="24"/>
        </w:rPr>
        <w:t>102 lbs/sy per inch of depth.</w:t>
      </w:r>
    </w:p>
    <w:p w:rsidR="00ED413C" w:rsidRDefault="00ED413C">
      <w:pPr>
        <w:jc w:val="both"/>
        <w:rPr>
          <w:sz w:val="24"/>
        </w:rPr>
      </w:pPr>
    </w:p>
    <w:p w:rsidR="00ED413C" w:rsidRDefault="002275BC">
      <w:pPr>
        <w:jc w:val="both"/>
        <w:rPr>
          <w:sz w:val="24"/>
        </w:rPr>
      </w:pPr>
      <w:r>
        <w:rPr>
          <w:sz w:val="24"/>
        </w:rPr>
        <w:t xml:space="preserve">The Contractor may utilize </w:t>
      </w:r>
      <w:r w:rsidR="00ED413C">
        <w:rPr>
          <w:sz w:val="24"/>
        </w:rPr>
        <w:t xml:space="preserve">Blast </w:t>
      </w:r>
      <w:r>
        <w:rPr>
          <w:sz w:val="24"/>
        </w:rPr>
        <w:t>F</w:t>
      </w:r>
      <w:r w:rsidR="00ED413C">
        <w:rPr>
          <w:sz w:val="24"/>
        </w:rPr>
        <w:t xml:space="preserve">urnace </w:t>
      </w:r>
      <w:r>
        <w:rPr>
          <w:sz w:val="24"/>
        </w:rPr>
        <w:t>S</w:t>
      </w:r>
      <w:r w:rsidR="00ED413C">
        <w:rPr>
          <w:sz w:val="24"/>
        </w:rPr>
        <w:t xml:space="preserve">lag in an aggregate blend in Asphalt Binder and Base </w:t>
      </w:r>
      <w:r>
        <w:rPr>
          <w:sz w:val="24"/>
        </w:rPr>
        <w:t xml:space="preserve">mixtures </w:t>
      </w:r>
      <w:r w:rsidR="00ED413C">
        <w:rPr>
          <w:sz w:val="24"/>
        </w:rPr>
        <w:t>in accordance with approved mix des</w:t>
      </w:r>
      <w:r>
        <w:rPr>
          <w:sz w:val="24"/>
        </w:rPr>
        <w:t xml:space="preserve">igns and current specifications.  </w:t>
      </w:r>
      <w:r>
        <w:rPr>
          <w:snapToGrid w:val="0"/>
          <w:sz w:val="24"/>
        </w:rPr>
        <w:t>Unless otherwise noted, the Department estimates the rate of application for blended Asphalt Binder and Base mixtures to be 110 lbs/sy per inch of depth.</w:t>
      </w:r>
    </w:p>
    <w:p w:rsidR="00ED413C" w:rsidRDefault="00ED413C">
      <w:pPr>
        <w:jc w:val="both"/>
        <w:rPr>
          <w:sz w:val="24"/>
        </w:rPr>
      </w:pPr>
    </w:p>
    <w:p w:rsidR="00ED413C" w:rsidRDefault="00ED413C">
      <w:pPr>
        <w:jc w:val="both"/>
        <w:rPr>
          <w:sz w:val="24"/>
        </w:rPr>
      </w:pPr>
    </w:p>
    <w:sectPr w:rsidR="00ED413C">
      <w:pgSz w:w="12240" w:h="15840" w:code="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F3819"/>
    <w:multiLevelType w:val="singleLevel"/>
    <w:tmpl w:val="C8F640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25E42CC"/>
    <w:multiLevelType w:val="singleLevel"/>
    <w:tmpl w:val="B5AE647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3E"/>
    <w:rsid w:val="002275BC"/>
    <w:rsid w:val="002B313E"/>
    <w:rsid w:val="003B1AF5"/>
    <w:rsid w:val="00692822"/>
    <w:rsid w:val="00ED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5F662-54CA-4C6E-8FA6-B8B4D578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720"/>
        <w:tab w:val="left" w:pos="1080"/>
      </w:tabs>
      <w:ind w:left="1080" w:hanging="1080"/>
      <w:jc w:val="both"/>
    </w:pPr>
    <w:rPr>
      <w:sz w:val="24"/>
    </w:rPr>
  </w:style>
  <w:style w:type="paragraph" w:styleId="BodyText">
    <w:name w:val="Body Text"/>
    <w:basedOn w:val="Normal"/>
    <w:semiHidden/>
    <w:pPr>
      <w:tabs>
        <w:tab w:val="left" w:pos="510"/>
        <w:tab w:val="left" w:pos="1200"/>
        <w:tab w:val="left" w:pos="2880"/>
        <w:tab w:val="left" w:pos="3360"/>
        <w:tab w:val="left" w:pos="8430"/>
      </w:tabs>
      <w:spacing w:line="180" w:lineRule="auto"/>
    </w:pPr>
    <w:rPr>
      <w:sz w:val="24"/>
    </w:rPr>
  </w:style>
  <w:style w:type="paragraph" w:styleId="BodyText2">
    <w:name w:val="Body Text 2"/>
    <w:basedOn w:val="Normal"/>
    <w:semiHidden/>
    <w:pPr>
      <w:tabs>
        <w:tab w:val="left" w:pos="1320"/>
        <w:tab w:val="left" w:pos="2400"/>
      </w:tabs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5690BEF9-CA6D-4D79-945A-FED25755659F}"/>
</file>

<file path=customXml/itemProps2.xml><?xml version="1.0" encoding="utf-8"?>
<ds:datastoreItem xmlns:ds="http://schemas.openxmlformats.org/officeDocument/2006/customXml" ds:itemID="{E8DEDEE5-E4A7-49CE-9E82-7A13717DC5ED}"/>
</file>

<file path=customXml/itemProps3.xml><?xml version="1.0" encoding="utf-8"?>
<ds:datastoreItem xmlns:ds="http://schemas.openxmlformats.org/officeDocument/2006/customXml" ds:itemID="{DD6661C1-E155-4B34-AD6C-D9AF6FA9D6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IV</vt:lpstr>
    </vt:vector>
  </TitlesOfParts>
  <Company>KYTC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IV</dc:title>
  <dc:subject/>
  <dc:creator>KYTC</dc:creator>
  <cp:keywords/>
  <dc:description/>
  <cp:lastModifiedBy>Vaughn, Mike S (KYTC)</cp:lastModifiedBy>
  <cp:revision>2</cp:revision>
  <cp:lastPrinted>2003-03-03T17:46:00Z</cp:lastPrinted>
  <dcterms:created xsi:type="dcterms:W3CDTF">2017-04-16T05:59:00Z</dcterms:created>
  <dcterms:modified xsi:type="dcterms:W3CDTF">2017-04-16T05:59:00Z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