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9B" w:rsidRDefault="005C759B" w:rsidP="005C759B">
      <w:pPr>
        <w:jc w:val="center"/>
        <w:rPr>
          <w:b/>
          <w:sz w:val="24"/>
        </w:rPr>
      </w:pPr>
      <w:bookmarkStart w:id="0" w:name="_GoBack"/>
      <w:bookmarkEnd w:id="0"/>
      <w:r>
        <w:rPr>
          <w:b/>
          <w:sz w:val="24"/>
        </w:rPr>
        <w:t>SPECIAL NOTE FOR</w:t>
      </w:r>
    </w:p>
    <w:p w:rsidR="005C759B" w:rsidRDefault="005C759B" w:rsidP="005C759B">
      <w:pPr>
        <w:jc w:val="center"/>
        <w:rPr>
          <w:sz w:val="24"/>
        </w:rPr>
      </w:pPr>
      <w:r>
        <w:rPr>
          <w:b/>
          <w:sz w:val="24"/>
        </w:rPr>
        <w:t>ASPHALT MILLING AND TEXTURING</w:t>
      </w:r>
    </w:p>
    <w:p w:rsidR="005C759B" w:rsidRDefault="005C759B" w:rsidP="005C759B">
      <w:pPr>
        <w:jc w:val="both"/>
        <w:rPr>
          <w:sz w:val="24"/>
        </w:rPr>
      </w:pPr>
    </w:p>
    <w:p w:rsidR="005C759B" w:rsidRDefault="005C759B" w:rsidP="005C759B">
      <w:pPr>
        <w:rPr>
          <w:sz w:val="24"/>
        </w:rPr>
      </w:pPr>
    </w:p>
    <w:p w:rsidR="00E13010" w:rsidRDefault="005C759B" w:rsidP="005C759B">
      <w:pPr>
        <w:jc w:val="both"/>
        <w:rPr>
          <w:sz w:val="24"/>
        </w:rPr>
      </w:pPr>
      <w:r>
        <w:rPr>
          <w:sz w:val="24"/>
        </w:rPr>
        <w:t xml:space="preserve">Begin paving operations within </w:t>
      </w:r>
      <w:r w:rsidR="00ED2EF7">
        <w:rPr>
          <w:b/>
          <w:sz w:val="24"/>
          <w:u w:val="single"/>
        </w:rPr>
        <w:t>48 hours</w:t>
      </w:r>
      <w:r>
        <w:rPr>
          <w:sz w:val="24"/>
        </w:rPr>
        <w:t xml:space="preserve"> of commencement of the milling operation.  Continue paving operations continuously until completed.  If paving operations are not begun within this time period, the Department will assess liquidated damages at the rate prescribed by Section 108.09 until such time as paving operations are begun.</w:t>
      </w:r>
    </w:p>
    <w:p w:rsidR="00E13010" w:rsidRDefault="00E13010" w:rsidP="005C759B">
      <w:pPr>
        <w:jc w:val="both"/>
        <w:rPr>
          <w:sz w:val="24"/>
        </w:rPr>
      </w:pPr>
    </w:p>
    <w:p w:rsidR="005C759B" w:rsidRDefault="00E13010" w:rsidP="005C759B">
      <w:pPr>
        <w:jc w:val="both"/>
        <w:rPr>
          <w:sz w:val="24"/>
        </w:rPr>
      </w:pPr>
      <w:r>
        <w:rPr>
          <w:sz w:val="24"/>
        </w:rPr>
        <w:t xml:space="preserve">Take possession of the millings and recycle </w:t>
      </w:r>
      <w:r w:rsidR="00FA062E">
        <w:rPr>
          <w:sz w:val="24"/>
        </w:rPr>
        <w:t xml:space="preserve">the millings or </w:t>
      </w:r>
      <w:r>
        <w:rPr>
          <w:sz w:val="24"/>
        </w:rPr>
        <w:t xml:space="preserve">dispose of </w:t>
      </w:r>
      <w:r w:rsidR="00FA062E">
        <w:rPr>
          <w:sz w:val="24"/>
        </w:rPr>
        <w:t xml:space="preserve">the millings </w:t>
      </w:r>
      <w:r>
        <w:rPr>
          <w:sz w:val="24"/>
        </w:rPr>
        <w:t>off the Right-of-Way at sites obtained by the Contractor at no additional cost to the Department.</w:t>
      </w:r>
    </w:p>
    <w:p w:rsidR="005C759B" w:rsidRDefault="005C759B" w:rsidP="005C759B">
      <w:pPr>
        <w:jc w:val="both"/>
        <w:rPr>
          <w:sz w:val="24"/>
        </w:rPr>
      </w:pPr>
    </w:p>
    <w:p w:rsidR="005C759B" w:rsidRDefault="005C759B" w:rsidP="005C759B">
      <w:pPr>
        <w:jc w:val="both"/>
        <w:rPr>
          <w:sz w:val="24"/>
        </w:rPr>
      </w:pPr>
    </w:p>
    <w:p w:rsidR="005C759B" w:rsidRDefault="005C759B" w:rsidP="005C759B">
      <w:pPr>
        <w:jc w:val="both"/>
        <w:rPr>
          <w:sz w:val="18"/>
          <w:szCs w:val="18"/>
        </w:rPr>
      </w:pPr>
      <w:r>
        <w:rPr>
          <w:sz w:val="18"/>
          <w:szCs w:val="18"/>
        </w:rPr>
        <w:t>1-35</w:t>
      </w:r>
      <w:r w:rsidR="003A787E">
        <w:rPr>
          <w:sz w:val="18"/>
          <w:szCs w:val="18"/>
        </w:rPr>
        <w:t>20</w:t>
      </w:r>
      <w:r w:rsidR="00ED2EF7">
        <w:rPr>
          <w:sz w:val="18"/>
          <w:szCs w:val="18"/>
        </w:rPr>
        <w:t xml:space="preserve"> 48 hours</w:t>
      </w:r>
      <w:r w:rsidR="00684F52">
        <w:rPr>
          <w:sz w:val="18"/>
          <w:szCs w:val="18"/>
        </w:rPr>
        <w:t xml:space="preserve"> </w:t>
      </w:r>
      <w:r w:rsidR="00FA062E">
        <w:rPr>
          <w:sz w:val="18"/>
          <w:szCs w:val="18"/>
        </w:rPr>
        <w:t xml:space="preserve">Contractor </w:t>
      </w:r>
      <w:r w:rsidR="00684F52">
        <w:rPr>
          <w:sz w:val="18"/>
          <w:szCs w:val="18"/>
        </w:rPr>
        <w:t>keeps millings</w:t>
      </w:r>
    </w:p>
    <w:p w:rsidR="005C759B" w:rsidRDefault="00303D00" w:rsidP="005C759B">
      <w:pPr>
        <w:jc w:val="both"/>
        <w:rPr>
          <w:sz w:val="18"/>
          <w:szCs w:val="18"/>
        </w:rPr>
      </w:pPr>
      <w:r>
        <w:rPr>
          <w:sz w:val="18"/>
          <w:szCs w:val="18"/>
        </w:rPr>
        <w:t>0</w:t>
      </w:r>
      <w:r w:rsidR="005C759B">
        <w:rPr>
          <w:sz w:val="18"/>
          <w:szCs w:val="18"/>
        </w:rPr>
        <w:t>1/2/2012</w:t>
      </w:r>
    </w:p>
    <w:p w:rsidR="00D51251" w:rsidRDefault="00D51251" w:rsidP="005C759B"/>
    <w:p w:rsidR="005C759B" w:rsidRPr="005C759B" w:rsidRDefault="005C759B" w:rsidP="005C759B"/>
    <w:sectPr w:rsidR="005C759B" w:rsidRPr="005C759B" w:rsidSect="005C759B">
      <w:endnotePr>
        <w:numFmt w:val="decimal"/>
      </w:endnotePr>
      <w:type w:val="continuous"/>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F"/>
    <w:rsid w:val="0002519F"/>
    <w:rsid w:val="00303D00"/>
    <w:rsid w:val="0034151B"/>
    <w:rsid w:val="00363117"/>
    <w:rsid w:val="003656E6"/>
    <w:rsid w:val="003A787E"/>
    <w:rsid w:val="0041038C"/>
    <w:rsid w:val="005C759B"/>
    <w:rsid w:val="00684F52"/>
    <w:rsid w:val="0076683F"/>
    <w:rsid w:val="007E02DF"/>
    <w:rsid w:val="008674BE"/>
    <w:rsid w:val="008F08A1"/>
    <w:rsid w:val="00B966CA"/>
    <w:rsid w:val="00BF5A01"/>
    <w:rsid w:val="00C50F9A"/>
    <w:rsid w:val="00C90C3F"/>
    <w:rsid w:val="00D13C3A"/>
    <w:rsid w:val="00D51251"/>
    <w:rsid w:val="00D53BF1"/>
    <w:rsid w:val="00E1135C"/>
    <w:rsid w:val="00E13010"/>
    <w:rsid w:val="00E67C6B"/>
    <w:rsid w:val="00E85025"/>
    <w:rsid w:val="00ED2EF7"/>
    <w:rsid w:val="00F16961"/>
    <w:rsid w:val="00F47C49"/>
    <w:rsid w:val="00FA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A3E49-F21F-44AD-9C73-EEB9C5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1DC3A47-2A91-459C-96FE-EFEC16F6AEE1}"/>
</file>

<file path=customXml/itemProps2.xml><?xml version="1.0" encoding="utf-8"?>
<ds:datastoreItem xmlns:ds="http://schemas.openxmlformats.org/officeDocument/2006/customXml" ds:itemID="{E6DB5EAE-EE1A-45D2-B139-56617B957E05}"/>
</file>

<file path=customXml/itemProps3.xml><?xml version="1.0" encoding="utf-8"?>
<ds:datastoreItem xmlns:ds="http://schemas.openxmlformats.org/officeDocument/2006/customXml" ds:itemID="{061C1B87-F252-46C5-8BF0-BFFD58299AF1}"/>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Note milling 2 weeks/Contractor Option</vt:lpstr>
    </vt:vector>
  </TitlesOfParts>
  <Company>KY Transportation Cabinet</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milling 2 weeks/Contractor Option</dc:title>
  <dc:subject>Milling within 2 weeks of paving</dc:subject>
  <dc:creator>operations</dc:creator>
  <cp:keywords/>
  <dc:description>Use note when 2 weeks between milling and paving, contractor has option to buy millings, otherwise state gets millings</dc:description>
  <cp:lastModifiedBy>Vaughn, Mike S (KYTC)</cp:lastModifiedBy>
  <cp:revision>2</cp:revision>
  <dcterms:created xsi:type="dcterms:W3CDTF">2017-04-16T03:31:00Z</dcterms:created>
  <dcterms:modified xsi:type="dcterms:W3CDTF">2017-04-16T03:31:00Z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