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AD06" w14:textId="47DFC3E4" w:rsidR="00E05ED3" w:rsidRPr="00815B92" w:rsidRDefault="00E05ED3" w:rsidP="00815B92">
      <w:pPr>
        <w:jc w:val="center"/>
        <w:rPr>
          <w:rFonts w:asciiTheme="minorHAnsi" w:hAnsiTheme="minorHAnsi" w:cstheme="minorHAnsi"/>
          <w:b/>
          <w:sz w:val="22"/>
          <w:szCs w:val="22"/>
        </w:rPr>
      </w:pPr>
      <w:r w:rsidRPr="00815B92">
        <w:rPr>
          <w:rFonts w:asciiTheme="minorHAnsi" w:hAnsiTheme="minorHAnsi" w:cstheme="minorHAnsi"/>
          <w:b/>
          <w:sz w:val="22"/>
          <w:szCs w:val="22"/>
        </w:rPr>
        <w:t>S</w:t>
      </w:r>
      <w:r w:rsidR="00815B92">
        <w:rPr>
          <w:rFonts w:asciiTheme="minorHAnsi" w:hAnsiTheme="minorHAnsi" w:cstheme="minorHAnsi"/>
          <w:b/>
          <w:sz w:val="22"/>
          <w:szCs w:val="22"/>
        </w:rPr>
        <w:t xml:space="preserve">pecial Note for </w:t>
      </w:r>
      <w:r w:rsidR="00280A1E">
        <w:rPr>
          <w:rFonts w:asciiTheme="minorHAnsi" w:hAnsiTheme="minorHAnsi" w:cstheme="minorHAnsi"/>
          <w:b/>
          <w:sz w:val="22"/>
          <w:szCs w:val="22"/>
        </w:rPr>
        <w:t>Roadside Regrading</w:t>
      </w:r>
    </w:p>
    <w:p w14:paraId="0D5AAF17" w14:textId="77777777" w:rsidR="00FE7585" w:rsidRPr="00815B92" w:rsidRDefault="00FE7585" w:rsidP="00815B92">
      <w:pPr>
        <w:pBdr>
          <w:bottom w:val="single" w:sz="6" w:space="1" w:color="auto"/>
        </w:pBdr>
        <w:jc w:val="both"/>
        <w:rPr>
          <w:rFonts w:asciiTheme="minorHAnsi" w:hAnsiTheme="minorHAnsi" w:cstheme="minorHAnsi"/>
          <w:sz w:val="22"/>
          <w:szCs w:val="22"/>
        </w:rPr>
      </w:pPr>
    </w:p>
    <w:p w14:paraId="6AFBB070" w14:textId="77777777" w:rsidR="00E05ED3" w:rsidRPr="00815B92" w:rsidRDefault="00E05ED3" w:rsidP="00815B92">
      <w:pPr>
        <w:jc w:val="both"/>
        <w:rPr>
          <w:rFonts w:asciiTheme="minorHAnsi" w:hAnsiTheme="minorHAnsi" w:cstheme="minorHAnsi"/>
          <w:sz w:val="22"/>
          <w:szCs w:val="22"/>
        </w:rPr>
      </w:pPr>
    </w:p>
    <w:p w14:paraId="54ACA389" w14:textId="77777777" w:rsidR="00E32C42" w:rsidRPr="00815B92" w:rsidRDefault="00E32C42" w:rsidP="00815B92">
      <w:pPr>
        <w:jc w:val="both"/>
        <w:rPr>
          <w:rFonts w:asciiTheme="minorHAnsi" w:hAnsiTheme="minorHAnsi" w:cstheme="minorHAnsi"/>
          <w:sz w:val="22"/>
          <w:szCs w:val="22"/>
        </w:rPr>
      </w:pPr>
    </w:p>
    <w:p w14:paraId="7E0A9981" w14:textId="77777777" w:rsidR="00E05ED3" w:rsidRPr="00815B92" w:rsidRDefault="00E05ED3" w:rsidP="00815B92">
      <w:pPr>
        <w:pStyle w:val="ListParagraph"/>
        <w:numPr>
          <w:ilvl w:val="0"/>
          <w:numId w:val="8"/>
        </w:numPr>
        <w:ind w:left="360"/>
        <w:rPr>
          <w:rFonts w:asciiTheme="minorHAnsi" w:hAnsiTheme="minorHAnsi" w:cstheme="minorHAnsi"/>
          <w:b/>
          <w:sz w:val="22"/>
          <w:szCs w:val="22"/>
        </w:rPr>
      </w:pPr>
      <w:r w:rsidRPr="00815B92">
        <w:rPr>
          <w:rFonts w:asciiTheme="minorHAnsi" w:hAnsiTheme="minorHAnsi" w:cstheme="minorHAnsi"/>
          <w:b/>
          <w:sz w:val="22"/>
          <w:szCs w:val="22"/>
        </w:rPr>
        <w:t>DESCRIPTION</w:t>
      </w:r>
    </w:p>
    <w:p w14:paraId="77AFE8CA" w14:textId="77777777" w:rsidR="00E05ED3" w:rsidRPr="00815B92" w:rsidRDefault="00E05ED3" w:rsidP="00815B92">
      <w:pPr>
        <w:jc w:val="both"/>
        <w:rPr>
          <w:rFonts w:asciiTheme="minorHAnsi" w:hAnsiTheme="minorHAnsi" w:cstheme="minorHAnsi"/>
          <w:sz w:val="22"/>
          <w:szCs w:val="22"/>
        </w:rPr>
      </w:pPr>
    </w:p>
    <w:p w14:paraId="32828232" w14:textId="77777777" w:rsidR="00E05ED3" w:rsidRPr="00815B92" w:rsidRDefault="00C55BBE" w:rsidP="00815B92">
      <w:pPr>
        <w:jc w:val="both"/>
        <w:rPr>
          <w:rFonts w:asciiTheme="minorHAnsi" w:hAnsiTheme="minorHAnsi" w:cstheme="minorHAnsi"/>
          <w:sz w:val="22"/>
          <w:szCs w:val="22"/>
        </w:rPr>
      </w:pPr>
      <w:r w:rsidRPr="00815B92">
        <w:rPr>
          <w:rFonts w:asciiTheme="minorHAnsi" w:hAnsiTheme="minorHAnsi" w:cstheme="minorHAnsi"/>
          <w:sz w:val="22"/>
          <w:szCs w:val="22"/>
        </w:rPr>
        <w:t xml:space="preserve">Except as provided herein, </w:t>
      </w:r>
      <w:r w:rsidR="000F4FFB" w:rsidRPr="00815B92">
        <w:rPr>
          <w:rFonts w:asciiTheme="minorHAnsi" w:hAnsiTheme="minorHAnsi" w:cstheme="minorHAnsi"/>
          <w:sz w:val="22"/>
          <w:szCs w:val="22"/>
        </w:rPr>
        <w:t>all</w:t>
      </w:r>
      <w:r w:rsidR="00E05ED3" w:rsidRPr="00815B92">
        <w:rPr>
          <w:rFonts w:asciiTheme="minorHAnsi" w:hAnsiTheme="minorHAnsi" w:cstheme="minorHAnsi"/>
          <w:sz w:val="22"/>
          <w:szCs w:val="22"/>
        </w:rPr>
        <w:t xml:space="preserve"> work shall be performed in accordance with Department's </w:t>
      </w:r>
      <w:r w:rsidR="000F4FFB" w:rsidRPr="00815B92">
        <w:rPr>
          <w:rFonts w:asciiTheme="minorHAnsi" w:hAnsiTheme="minorHAnsi" w:cstheme="minorHAnsi"/>
          <w:sz w:val="22"/>
          <w:szCs w:val="22"/>
        </w:rPr>
        <w:t xml:space="preserve">Standard Specifications, </w:t>
      </w:r>
      <w:r w:rsidR="00E05ED3" w:rsidRPr="00815B92">
        <w:rPr>
          <w:rFonts w:asciiTheme="minorHAnsi" w:hAnsiTheme="minorHAnsi" w:cstheme="minorHAnsi"/>
          <w:sz w:val="22"/>
          <w:szCs w:val="22"/>
        </w:rPr>
        <w:t>Interim Supplemental Specifications, applicable Standard</w:t>
      </w:r>
      <w:r w:rsidRPr="00815B92">
        <w:rPr>
          <w:rFonts w:asciiTheme="minorHAnsi" w:hAnsiTheme="minorHAnsi" w:cstheme="minorHAnsi"/>
          <w:sz w:val="22"/>
          <w:szCs w:val="22"/>
        </w:rPr>
        <w:t xml:space="preserve"> and Sepia</w:t>
      </w:r>
      <w:r w:rsidR="00E05ED3" w:rsidRPr="00815B92">
        <w:rPr>
          <w:rFonts w:asciiTheme="minorHAnsi" w:hAnsiTheme="minorHAnsi" w:cstheme="minorHAnsi"/>
          <w:sz w:val="22"/>
          <w:szCs w:val="22"/>
        </w:rPr>
        <w:t xml:space="preserve"> Drawings, applicable Special Provisions</w:t>
      </w:r>
      <w:r w:rsidR="000F4FFB" w:rsidRPr="00815B92">
        <w:rPr>
          <w:rFonts w:asciiTheme="minorHAnsi" w:hAnsiTheme="minorHAnsi" w:cstheme="minorHAnsi"/>
          <w:sz w:val="22"/>
          <w:szCs w:val="22"/>
        </w:rPr>
        <w:t xml:space="preserve"> and Special Notes, current editions</w:t>
      </w:r>
      <w:r w:rsidR="00E05ED3" w:rsidRPr="00815B92">
        <w:rPr>
          <w:rFonts w:asciiTheme="minorHAnsi" w:hAnsiTheme="minorHAnsi" w:cstheme="minorHAnsi"/>
          <w:sz w:val="22"/>
          <w:szCs w:val="22"/>
        </w:rPr>
        <w:t>. Article references are to the Standard Specifications.</w:t>
      </w:r>
      <w:r w:rsidRPr="00815B92">
        <w:rPr>
          <w:rFonts w:asciiTheme="minorHAnsi" w:hAnsiTheme="minorHAnsi" w:cstheme="minorHAnsi"/>
          <w:sz w:val="22"/>
          <w:szCs w:val="22"/>
        </w:rPr>
        <w:t xml:space="preserve">  This project shall consist of furnishing all labor, equipment, materials, and incidentals for the following:</w:t>
      </w:r>
    </w:p>
    <w:p w14:paraId="53C998E5" w14:textId="77777777" w:rsidR="00C55BBE" w:rsidRPr="00815B92" w:rsidRDefault="00C55BBE" w:rsidP="00815B92">
      <w:pPr>
        <w:jc w:val="both"/>
        <w:rPr>
          <w:rFonts w:asciiTheme="minorHAnsi" w:hAnsiTheme="minorHAnsi" w:cstheme="minorHAnsi"/>
          <w:sz w:val="22"/>
          <w:szCs w:val="22"/>
        </w:rPr>
      </w:pPr>
    </w:p>
    <w:p w14:paraId="255472D2" w14:textId="11204671" w:rsidR="00626214" w:rsidRPr="00454DA3" w:rsidRDefault="00626214" w:rsidP="00626214">
      <w:pPr>
        <w:ind w:left="360" w:right="360"/>
        <w:jc w:val="both"/>
        <w:rPr>
          <w:rFonts w:asciiTheme="minorHAnsi" w:hAnsiTheme="minorHAnsi" w:cstheme="minorHAnsi"/>
          <w:sz w:val="22"/>
          <w:szCs w:val="22"/>
        </w:rPr>
      </w:pPr>
      <w:r w:rsidRPr="00454DA3">
        <w:rPr>
          <w:rFonts w:asciiTheme="minorHAnsi" w:hAnsiTheme="minorHAnsi" w:cstheme="minorHAnsi"/>
          <w:sz w:val="22"/>
          <w:szCs w:val="22"/>
        </w:rPr>
        <w:t xml:space="preserve">(1) Maintaining and Controlling Traffic; </w:t>
      </w:r>
      <w:r w:rsidRPr="00626214">
        <w:rPr>
          <w:rFonts w:asciiTheme="minorHAnsi" w:hAnsiTheme="minorHAnsi" w:cstheme="minorHAnsi"/>
          <w:sz w:val="22"/>
          <w:szCs w:val="22"/>
        </w:rPr>
        <w:t xml:space="preserve">(2) Site Preparation; (3) Roadside </w:t>
      </w:r>
      <w:r>
        <w:rPr>
          <w:rFonts w:asciiTheme="minorHAnsi" w:hAnsiTheme="minorHAnsi" w:cstheme="minorHAnsi"/>
          <w:sz w:val="22"/>
          <w:szCs w:val="22"/>
        </w:rPr>
        <w:t>R</w:t>
      </w:r>
      <w:r w:rsidRPr="00626214">
        <w:rPr>
          <w:rFonts w:asciiTheme="minorHAnsi" w:hAnsiTheme="minorHAnsi" w:cstheme="minorHAnsi"/>
          <w:sz w:val="22"/>
          <w:szCs w:val="22"/>
        </w:rPr>
        <w:t xml:space="preserve">egrading; (4) Constructing Embankments, Embankment Benching, and/or Excavation; (5) Erosion Control; and (6) </w:t>
      </w:r>
      <w:r w:rsidRPr="00454DA3">
        <w:rPr>
          <w:rFonts w:asciiTheme="minorHAnsi" w:hAnsiTheme="minorHAnsi" w:cstheme="minorHAnsi"/>
          <w:sz w:val="22"/>
          <w:szCs w:val="22"/>
        </w:rPr>
        <w:t>Any other work as specified in this Contract.</w:t>
      </w:r>
    </w:p>
    <w:p w14:paraId="04EFFA9B" w14:textId="77777777" w:rsidR="00E05ED3" w:rsidRPr="00815B92" w:rsidRDefault="00E05ED3" w:rsidP="00815B92">
      <w:pPr>
        <w:jc w:val="both"/>
        <w:rPr>
          <w:rFonts w:asciiTheme="minorHAnsi" w:hAnsiTheme="minorHAnsi" w:cstheme="minorHAnsi"/>
          <w:sz w:val="22"/>
          <w:szCs w:val="22"/>
        </w:rPr>
      </w:pPr>
    </w:p>
    <w:p w14:paraId="056DB05A" w14:textId="77777777" w:rsidR="00E32C42" w:rsidRPr="00815B92" w:rsidRDefault="00E32C42" w:rsidP="00815B92">
      <w:pPr>
        <w:jc w:val="both"/>
        <w:rPr>
          <w:rFonts w:asciiTheme="minorHAnsi" w:hAnsiTheme="minorHAnsi" w:cstheme="minorHAnsi"/>
          <w:sz w:val="22"/>
          <w:szCs w:val="22"/>
        </w:rPr>
      </w:pPr>
    </w:p>
    <w:p w14:paraId="5C132E55" w14:textId="77777777" w:rsidR="00E05ED3" w:rsidRPr="00815B92" w:rsidRDefault="00E05ED3" w:rsidP="00815B92">
      <w:pPr>
        <w:pStyle w:val="ListParagraph"/>
        <w:numPr>
          <w:ilvl w:val="0"/>
          <w:numId w:val="8"/>
        </w:numPr>
        <w:ind w:left="360"/>
        <w:rPr>
          <w:rFonts w:asciiTheme="minorHAnsi" w:hAnsiTheme="minorHAnsi" w:cstheme="minorHAnsi"/>
          <w:b/>
          <w:sz w:val="22"/>
          <w:szCs w:val="22"/>
        </w:rPr>
      </w:pPr>
      <w:r w:rsidRPr="00815B92">
        <w:rPr>
          <w:rFonts w:asciiTheme="minorHAnsi" w:hAnsiTheme="minorHAnsi" w:cstheme="minorHAnsi"/>
          <w:b/>
          <w:sz w:val="22"/>
          <w:szCs w:val="22"/>
        </w:rPr>
        <w:t>MATERIALS</w:t>
      </w:r>
    </w:p>
    <w:p w14:paraId="66E55136" w14:textId="77777777" w:rsidR="00E05ED3" w:rsidRPr="00815B92" w:rsidRDefault="00E05ED3" w:rsidP="00815B92">
      <w:pPr>
        <w:jc w:val="both"/>
        <w:rPr>
          <w:rFonts w:asciiTheme="minorHAnsi" w:hAnsiTheme="minorHAnsi" w:cstheme="minorHAnsi"/>
          <w:sz w:val="22"/>
          <w:szCs w:val="22"/>
        </w:rPr>
      </w:pPr>
    </w:p>
    <w:p w14:paraId="066978C3" w14:textId="77777777" w:rsidR="00E05ED3" w:rsidRPr="00815B92" w:rsidRDefault="00E05ED3" w:rsidP="00815B92">
      <w:pPr>
        <w:jc w:val="both"/>
        <w:rPr>
          <w:rFonts w:asciiTheme="minorHAnsi" w:hAnsiTheme="minorHAnsi" w:cstheme="minorHAnsi"/>
          <w:sz w:val="22"/>
          <w:szCs w:val="22"/>
        </w:rPr>
      </w:pPr>
      <w:r w:rsidRPr="00815B92">
        <w:rPr>
          <w:rFonts w:asciiTheme="minorHAnsi" w:hAnsiTheme="minorHAnsi" w:cstheme="minorHAnsi"/>
          <w:sz w:val="22"/>
          <w:szCs w:val="22"/>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174A72C9" w14:textId="77777777" w:rsidR="00E05ED3" w:rsidRPr="00815B92" w:rsidRDefault="00E05ED3" w:rsidP="00815B92">
      <w:pPr>
        <w:jc w:val="both"/>
        <w:rPr>
          <w:rFonts w:asciiTheme="minorHAnsi" w:hAnsiTheme="minorHAnsi" w:cstheme="minorHAnsi"/>
          <w:sz w:val="22"/>
          <w:szCs w:val="22"/>
        </w:rPr>
      </w:pPr>
    </w:p>
    <w:p w14:paraId="1E22475D" w14:textId="77777777" w:rsidR="00E05ED3" w:rsidRPr="00815B92" w:rsidRDefault="00C55BBE" w:rsidP="00815B92">
      <w:pPr>
        <w:numPr>
          <w:ilvl w:val="0"/>
          <w:numId w:val="4"/>
        </w:numPr>
        <w:jc w:val="both"/>
        <w:rPr>
          <w:rFonts w:asciiTheme="minorHAnsi" w:hAnsiTheme="minorHAnsi" w:cstheme="minorHAnsi"/>
          <w:b/>
          <w:sz w:val="22"/>
          <w:szCs w:val="22"/>
        </w:rPr>
      </w:pPr>
      <w:r w:rsidRPr="00815B92">
        <w:rPr>
          <w:rFonts w:asciiTheme="minorHAnsi" w:hAnsiTheme="minorHAnsi" w:cstheme="minorHAnsi"/>
          <w:b/>
          <w:sz w:val="22"/>
          <w:szCs w:val="22"/>
        </w:rPr>
        <w:t xml:space="preserve">Maintain and Control Traffic.  </w:t>
      </w:r>
      <w:r w:rsidRPr="00815B92">
        <w:rPr>
          <w:rFonts w:asciiTheme="minorHAnsi" w:hAnsiTheme="minorHAnsi" w:cstheme="minorHAnsi"/>
          <w:sz w:val="22"/>
          <w:szCs w:val="22"/>
        </w:rPr>
        <w:t>See Traffic Control Plan.</w:t>
      </w:r>
    </w:p>
    <w:p w14:paraId="2418730F" w14:textId="77777777" w:rsidR="00CF3509" w:rsidRPr="00815B92" w:rsidRDefault="00CF3509" w:rsidP="00815B92">
      <w:pPr>
        <w:ind w:left="720"/>
        <w:jc w:val="both"/>
        <w:rPr>
          <w:rFonts w:asciiTheme="minorHAnsi" w:hAnsiTheme="minorHAnsi" w:cstheme="minorHAnsi"/>
          <w:b/>
          <w:sz w:val="22"/>
          <w:szCs w:val="22"/>
        </w:rPr>
      </w:pPr>
    </w:p>
    <w:p w14:paraId="5902C9BC" w14:textId="77777777" w:rsidR="0010720D" w:rsidRPr="00815B92" w:rsidRDefault="0010720D" w:rsidP="00815B92">
      <w:pPr>
        <w:pStyle w:val="ListParagraph"/>
        <w:widowControl w:val="0"/>
        <w:numPr>
          <w:ilvl w:val="0"/>
          <w:numId w:val="4"/>
        </w:numPr>
        <w:jc w:val="both"/>
        <w:rPr>
          <w:rFonts w:asciiTheme="minorHAnsi" w:hAnsiTheme="minorHAnsi" w:cstheme="minorHAnsi"/>
          <w:spacing w:val="-3"/>
          <w:sz w:val="22"/>
          <w:szCs w:val="22"/>
        </w:rPr>
      </w:pPr>
      <w:r w:rsidRPr="00815B92">
        <w:rPr>
          <w:rFonts w:asciiTheme="minorHAnsi" w:hAnsiTheme="minorHAnsi" w:cstheme="minorHAnsi"/>
          <w:b/>
          <w:spacing w:val="-3"/>
          <w:sz w:val="22"/>
          <w:szCs w:val="22"/>
        </w:rPr>
        <w:t>Erosion Control.</w:t>
      </w:r>
      <w:r w:rsidRPr="00815B92">
        <w:rPr>
          <w:rFonts w:asciiTheme="minorHAnsi" w:hAnsiTheme="minorHAnsi" w:cstheme="minorHAnsi"/>
          <w:sz w:val="22"/>
          <w:szCs w:val="22"/>
        </w:rPr>
        <w:t xml:space="preserve">  </w:t>
      </w:r>
      <w:r w:rsidRPr="00815B92">
        <w:rPr>
          <w:rFonts w:asciiTheme="minorHAnsi" w:hAnsiTheme="minorHAnsi" w:cstheme="minorHAnsi"/>
          <w:spacing w:val="-3"/>
          <w:sz w:val="22"/>
          <w:szCs w:val="22"/>
        </w:rPr>
        <w:t>See Special Note for Erosion Control.</w:t>
      </w:r>
    </w:p>
    <w:p w14:paraId="5B020F7B" w14:textId="77777777" w:rsidR="0010720D" w:rsidRPr="00815B92" w:rsidRDefault="0010720D" w:rsidP="00815B92">
      <w:pPr>
        <w:jc w:val="both"/>
        <w:rPr>
          <w:rFonts w:asciiTheme="minorHAnsi" w:hAnsiTheme="minorHAnsi" w:cstheme="minorHAnsi"/>
          <w:sz w:val="22"/>
          <w:szCs w:val="22"/>
        </w:rPr>
      </w:pPr>
    </w:p>
    <w:p w14:paraId="7918C7E2" w14:textId="77777777" w:rsidR="00CF3509" w:rsidRPr="00815B92" w:rsidRDefault="00CF3509" w:rsidP="00815B92">
      <w:pPr>
        <w:numPr>
          <w:ilvl w:val="0"/>
          <w:numId w:val="4"/>
        </w:numPr>
        <w:jc w:val="both"/>
        <w:rPr>
          <w:rFonts w:asciiTheme="minorHAnsi" w:hAnsiTheme="minorHAnsi" w:cstheme="minorHAnsi"/>
          <w:b/>
          <w:sz w:val="22"/>
          <w:szCs w:val="22"/>
        </w:rPr>
      </w:pPr>
      <w:r w:rsidRPr="00815B92">
        <w:rPr>
          <w:rFonts w:asciiTheme="minorHAnsi" w:hAnsiTheme="minorHAnsi" w:cstheme="minorHAnsi"/>
          <w:b/>
          <w:sz w:val="22"/>
          <w:szCs w:val="22"/>
        </w:rPr>
        <w:t>DGA.</w:t>
      </w:r>
      <w:r w:rsidRPr="00815B92">
        <w:rPr>
          <w:rFonts w:asciiTheme="minorHAnsi" w:hAnsiTheme="minorHAnsi" w:cstheme="minorHAnsi"/>
          <w:sz w:val="22"/>
          <w:szCs w:val="22"/>
        </w:rPr>
        <w:t xml:space="preserve">  </w:t>
      </w:r>
      <w:r w:rsidR="009A7FB7" w:rsidRPr="00815B92">
        <w:rPr>
          <w:rFonts w:asciiTheme="minorHAnsi" w:hAnsiTheme="minorHAnsi" w:cstheme="minorHAnsi"/>
          <w:sz w:val="22"/>
          <w:szCs w:val="22"/>
        </w:rPr>
        <w:t>F</w:t>
      </w:r>
      <w:r w:rsidRPr="00815B92">
        <w:rPr>
          <w:rFonts w:asciiTheme="minorHAnsi" w:hAnsiTheme="minorHAnsi" w:cstheme="minorHAnsi"/>
          <w:spacing w:val="-3"/>
          <w:sz w:val="22"/>
          <w:szCs w:val="22"/>
        </w:rPr>
        <w:t>urnish Dense Graded Aggregate as per Section 805</w:t>
      </w:r>
      <w:r w:rsidRPr="00815B92">
        <w:rPr>
          <w:rFonts w:asciiTheme="minorHAnsi" w:hAnsiTheme="minorHAnsi" w:cstheme="minorHAnsi"/>
          <w:sz w:val="22"/>
          <w:szCs w:val="22"/>
        </w:rPr>
        <w:t>.</w:t>
      </w:r>
    </w:p>
    <w:p w14:paraId="46B92003" w14:textId="77777777" w:rsidR="00CF3509" w:rsidRPr="00815B92" w:rsidRDefault="00CF3509" w:rsidP="00815B92">
      <w:pPr>
        <w:pStyle w:val="ListParagraph"/>
        <w:rPr>
          <w:rFonts w:asciiTheme="minorHAnsi" w:hAnsiTheme="minorHAnsi" w:cstheme="minorHAnsi"/>
          <w:b/>
          <w:sz w:val="22"/>
          <w:szCs w:val="22"/>
        </w:rPr>
      </w:pPr>
    </w:p>
    <w:p w14:paraId="470DF71E" w14:textId="77777777" w:rsidR="00675BB7" w:rsidRPr="00815B92" w:rsidRDefault="00675BB7" w:rsidP="00815B92">
      <w:pPr>
        <w:numPr>
          <w:ilvl w:val="0"/>
          <w:numId w:val="4"/>
        </w:numPr>
        <w:jc w:val="both"/>
        <w:rPr>
          <w:rFonts w:asciiTheme="minorHAnsi" w:hAnsiTheme="minorHAnsi" w:cstheme="minorHAnsi"/>
          <w:b/>
          <w:sz w:val="22"/>
          <w:szCs w:val="22"/>
        </w:rPr>
      </w:pPr>
      <w:r w:rsidRPr="00815B92">
        <w:rPr>
          <w:rFonts w:asciiTheme="minorHAnsi" w:hAnsiTheme="minorHAnsi" w:cstheme="minorHAnsi"/>
          <w:b/>
          <w:sz w:val="22"/>
          <w:szCs w:val="22"/>
        </w:rPr>
        <w:t>Asphalt Seal Coat.</w:t>
      </w:r>
      <w:r w:rsidRPr="00815B92">
        <w:rPr>
          <w:rFonts w:asciiTheme="minorHAnsi" w:hAnsiTheme="minorHAnsi" w:cstheme="minorHAnsi"/>
          <w:sz w:val="22"/>
          <w:szCs w:val="22"/>
        </w:rPr>
        <w:t xml:space="preserve">  </w:t>
      </w:r>
      <w:r w:rsidR="009A7FB7" w:rsidRPr="00815B92">
        <w:rPr>
          <w:rFonts w:asciiTheme="minorHAnsi" w:hAnsiTheme="minorHAnsi" w:cstheme="minorHAnsi"/>
          <w:sz w:val="22"/>
          <w:szCs w:val="22"/>
        </w:rPr>
        <w:t xml:space="preserve">See the </w:t>
      </w:r>
      <w:r w:rsidRPr="00815B92">
        <w:rPr>
          <w:rFonts w:asciiTheme="minorHAnsi" w:hAnsiTheme="minorHAnsi" w:cstheme="minorHAnsi"/>
          <w:sz w:val="22"/>
          <w:szCs w:val="22"/>
        </w:rPr>
        <w:t>Special Note for Double Asphalt Seal Coat.</w:t>
      </w:r>
    </w:p>
    <w:p w14:paraId="7DCE268A" w14:textId="77777777" w:rsidR="00675BB7" w:rsidRPr="00815B92" w:rsidRDefault="00675BB7" w:rsidP="00815B92">
      <w:pPr>
        <w:pStyle w:val="ListParagraph"/>
        <w:rPr>
          <w:rFonts w:asciiTheme="minorHAnsi" w:hAnsiTheme="minorHAnsi" w:cstheme="minorHAnsi"/>
          <w:b/>
          <w:sz w:val="22"/>
          <w:szCs w:val="22"/>
        </w:rPr>
      </w:pPr>
    </w:p>
    <w:p w14:paraId="68A98ADE" w14:textId="77777777" w:rsidR="00675BB7" w:rsidRPr="00815B92" w:rsidRDefault="00675BB7" w:rsidP="00815B92">
      <w:pPr>
        <w:numPr>
          <w:ilvl w:val="0"/>
          <w:numId w:val="4"/>
        </w:numPr>
        <w:jc w:val="both"/>
        <w:rPr>
          <w:rFonts w:asciiTheme="minorHAnsi" w:hAnsiTheme="minorHAnsi" w:cstheme="minorHAnsi"/>
          <w:b/>
          <w:sz w:val="22"/>
          <w:szCs w:val="22"/>
        </w:rPr>
      </w:pPr>
      <w:r w:rsidRPr="00815B92">
        <w:rPr>
          <w:rFonts w:asciiTheme="minorHAnsi" w:hAnsiTheme="minorHAnsi" w:cstheme="minorHAnsi"/>
          <w:b/>
          <w:sz w:val="22"/>
          <w:szCs w:val="22"/>
        </w:rPr>
        <w:t>Asphalt Seal Aggregate.</w:t>
      </w:r>
      <w:r w:rsidRPr="00815B92">
        <w:rPr>
          <w:rFonts w:asciiTheme="minorHAnsi" w:hAnsiTheme="minorHAnsi" w:cstheme="minorHAnsi"/>
          <w:sz w:val="22"/>
          <w:szCs w:val="22"/>
        </w:rPr>
        <w:t xml:space="preserve"> </w:t>
      </w:r>
      <w:r w:rsidR="00E10A2D" w:rsidRPr="00815B92">
        <w:rPr>
          <w:rFonts w:asciiTheme="minorHAnsi" w:hAnsiTheme="minorHAnsi" w:cstheme="minorHAnsi"/>
          <w:sz w:val="22"/>
          <w:szCs w:val="22"/>
        </w:rPr>
        <w:t xml:space="preserve"> </w:t>
      </w:r>
      <w:r w:rsidR="009A7FB7" w:rsidRPr="00815B92">
        <w:rPr>
          <w:rFonts w:asciiTheme="minorHAnsi" w:hAnsiTheme="minorHAnsi" w:cstheme="minorHAnsi"/>
          <w:sz w:val="22"/>
          <w:szCs w:val="22"/>
        </w:rPr>
        <w:t>S</w:t>
      </w:r>
      <w:r w:rsidRPr="00815B92">
        <w:rPr>
          <w:rFonts w:asciiTheme="minorHAnsi" w:hAnsiTheme="minorHAnsi" w:cstheme="minorHAnsi"/>
          <w:sz w:val="22"/>
          <w:szCs w:val="22"/>
        </w:rPr>
        <w:t xml:space="preserve">ee </w:t>
      </w:r>
      <w:r w:rsidR="009A7FB7" w:rsidRPr="00815B92">
        <w:rPr>
          <w:rFonts w:asciiTheme="minorHAnsi" w:hAnsiTheme="minorHAnsi" w:cstheme="minorHAnsi"/>
          <w:sz w:val="22"/>
          <w:szCs w:val="22"/>
        </w:rPr>
        <w:t xml:space="preserve">the </w:t>
      </w:r>
      <w:r w:rsidRPr="00815B92">
        <w:rPr>
          <w:rFonts w:asciiTheme="minorHAnsi" w:hAnsiTheme="minorHAnsi" w:cstheme="minorHAnsi"/>
          <w:sz w:val="22"/>
          <w:szCs w:val="22"/>
        </w:rPr>
        <w:t>Special Note for Double Asphalt Seal Coat.</w:t>
      </w:r>
    </w:p>
    <w:p w14:paraId="4B4167E6" w14:textId="77777777" w:rsidR="00675BB7" w:rsidRPr="00815B92" w:rsidRDefault="00675BB7" w:rsidP="00815B92">
      <w:pPr>
        <w:pStyle w:val="ListParagraph"/>
        <w:rPr>
          <w:rFonts w:asciiTheme="minorHAnsi" w:hAnsiTheme="minorHAnsi" w:cstheme="minorHAnsi"/>
          <w:b/>
          <w:sz w:val="22"/>
          <w:szCs w:val="22"/>
        </w:rPr>
      </w:pPr>
    </w:p>
    <w:p w14:paraId="273BC90F" w14:textId="17A92173" w:rsidR="00675BB7" w:rsidRPr="00815B92" w:rsidRDefault="00675BB7" w:rsidP="00815B92">
      <w:pPr>
        <w:numPr>
          <w:ilvl w:val="0"/>
          <w:numId w:val="4"/>
        </w:numPr>
        <w:jc w:val="both"/>
        <w:rPr>
          <w:rFonts w:asciiTheme="minorHAnsi" w:hAnsiTheme="minorHAnsi" w:cstheme="minorHAnsi"/>
          <w:b/>
          <w:sz w:val="22"/>
          <w:szCs w:val="22"/>
        </w:rPr>
      </w:pPr>
      <w:r w:rsidRPr="00815B92">
        <w:rPr>
          <w:rFonts w:asciiTheme="minorHAnsi" w:hAnsiTheme="minorHAnsi" w:cstheme="minorHAnsi"/>
          <w:b/>
          <w:sz w:val="22"/>
          <w:szCs w:val="22"/>
        </w:rPr>
        <w:t>Channel Lining, Class II.</w:t>
      </w:r>
      <w:r w:rsidRPr="00815B92">
        <w:rPr>
          <w:rFonts w:asciiTheme="minorHAnsi" w:hAnsiTheme="minorHAnsi" w:cstheme="minorHAnsi"/>
          <w:sz w:val="22"/>
          <w:szCs w:val="22"/>
        </w:rPr>
        <w:t xml:space="preserve"> </w:t>
      </w:r>
      <w:r w:rsidR="00E10A2D" w:rsidRPr="00815B92">
        <w:rPr>
          <w:rFonts w:asciiTheme="minorHAnsi" w:hAnsiTheme="minorHAnsi" w:cstheme="minorHAnsi"/>
          <w:sz w:val="22"/>
          <w:szCs w:val="22"/>
        </w:rPr>
        <w:t xml:space="preserve"> </w:t>
      </w:r>
      <w:r w:rsidRPr="00815B92">
        <w:rPr>
          <w:rFonts w:asciiTheme="minorHAnsi" w:hAnsiTheme="minorHAnsi" w:cstheme="minorHAnsi"/>
          <w:sz w:val="22"/>
          <w:szCs w:val="22"/>
        </w:rPr>
        <w:t>When listed as a bid item, f</w:t>
      </w:r>
      <w:r w:rsidRPr="00815B92">
        <w:rPr>
          <w:rFonts w:asciiTheme="minorHAnsi" w:hAnsiTheme="minorHAnsi" w:cstheme="minorHAnsi"/>
          <w:spacing w:val="-3"/>
          <w:sz w:val="22"/>
          <w:szCs w:val="22"/>
        </w:rPr>
        <w:t>urnish Channel Lining, Class II as per Section</w:t>
      </w:r>
      <w:r w:rsidR="00F83935">
        <w:rPr>
          <w:rFonts w:asciiTheme="minorHAnsi" w:hAnsiTheme="minorHAnsi" w:cstheme="minorHAnsi"/>
          <w:spacing w:val="-3"/>
          <w:sz w:val="22"/>
          <w:szCs w:val="22"/>
        </w:rPr>
        <w:t> </w:t>
      </w:r>
      <w:r w:rsidRPr="00815B92">
        <w:rPr>
          <w:rFonts w:asciiTheme="minorHAnsi" w:hAnsiTheme="minorHAnsi" w:cstheme="minorHAnsi"/>
          <w:spacing w:val="-3"/>
          <w:sz w:val="22"/>
          <w:szCs w:val="22"/>
        </w:rPr>
        <w:t>805</w:t>
      </w:r>
      <w:r w:rsidRPr="00815B92">
        <w:rPr>
          <w:rFonts w:asciiTheme="minorHAnsi" w:hAnsiTheme="minorHAnsi" w:cstheme="minorHAnsi"/>
          <w:sz w:val="22"/>
          <w:szCs w:val="22"/>
        </w:rPr>
        <w:t>.</w:t>
      </w:r>
    </w:p>
    <w:p w14:paraId="3B9D0A82" w14:textId="77777777" w:rsidR="00675BB7" w:rsidRPr="00815B92" w:rsidRDefault="00675BB7" w:rsidP="00815B92">
      <w:pPr>
        <w:pStyle w:val="ListParagraph"/>
        <w:rPr>
          <w:rFonts w:asciiTheme="minorHAnsi" w:hAnsiTheme="minorHAnsi" w:cstheme="minorHAnsi"/>
          <w:b/>
          <w:sz w:val="22"/>
          <w:szCs w:val="22"/>
        </w:rPr>
      </w:pPr>
    </w:p>
    <w:p w14:paraId="12A8F0B3" w14:textId="77777777" w:rsidR="00675BB7" w:rsidRPr="00815B92" w:rsidRDefault="00282FD9" w:rsidP="00815B92">
      <w:pPr>
        <w:numPr>
          <w:ilvl w:val="0"/>
          <w:numId w:val="4"/>
        </w:numPr>
        <w:jc w:val="both"/>
        <w:rPr>
          <w:rFonts w:asciiTheme="minorHAnsi" w:hAnsiTheme="minorHAnsi" w:cstheme="minorHAnsi"/>
          <w:b/>
          <w:sz w:val="22"/>
          <w:szCs w:val="22"/>
        </w:rPr>
      </w:pPr>
      <w:r w:rsidRPr="00815B92">
        <w:rPr>
          <w:rFonts w:asciiTheme="minorHAnsi" w:hAnsiTheme="minorHAnsi" w:cstheme="minorHAnsi"/>
          <w:b/>
          <w:sz w:val="22"/>
          <w:szCs w:val="22"/>
        </w:rPr>
        <w:t>Geotextile Fabric Class 1</w:t>
      </w:r>
      <w:r w:rsidR="00675BB7" w:rsidRPr="00815B92">
        <w:rPr>
          <w:rFonts w:asciiTheme="minorHAnsi" w:hAnsiTheme="minorHAnsi" w:cstheme="minorHAnsi"/>
          <w:b/>
          <w:sz w:val="22"/>
          <w:szCs w:val="22"/>
        </w:rPr>
        <w:t>.</w:t>
      </w:r>
      <w:r w:rsidR="00675BB7" w:rsidRPr="00815B92">
        <w:rPr>
          <w:rFonts w:asciiTheme="minorHAnsi" w:hAnsiTheme="minorHAnsi" w:cstheme="minorHAnsi"/>
          <w:sz w:val="22"/>
          <w:szCs w:val="22"/>
        </w:rPr>
        <w:t xml:space="preserve">  When listed as a bid item, furnish Geotextile Fabric </w:t>
      </w:r>
      <w:r w:rsidRPr="00815B92">
        <w:rPr>
          <w:rFonts w:asciiTheme="minorHAnsi" w:hAnsiTheme="minorHAnsi" w:cstheme="minorHAnsi"/>
          <w:sz w:val="22"/>
          <w:szCs w:val="22"/>
        </w:rPr>
        <w:t>Class 1</w:t>
      </w:r>
      <w:r w:rsidR="00675BB7" w:rsidRPr="00815B92">
        <w:rPr>
          <w:rFonts w:asciiTheme="minorHAnsi" w:hAnsiTheme="minorHAnsi" w:cstheme="minorHAnsi"/>
          <w:sz w:val="22"/>
          <w:szCs w:val="22"/>
        </w:rPr>
        <w:t xml:space="preserve"> as per Section 843.</w:t>
      </w:r>
    </w:p>
    <w:p w14:paraId="7626C3D6" w14:textId="77777777" w:rsidR="009A7FB7" w:rsidRPr="00815B92" w:rsidRDefault="009A7FB7" w:rsidP="00815B92">
      <w:pPr>
        <w:pStyle w:val="ListParagraph"/>
        <w:rPr>
          <w:rFonts w:asciiTheme="minorHAnsi" w:hAnsiTheme="minorHAnsi" w:cstheme="minorHAnsi"/>
          <w:b/>
          <w:sz w:val="22"/>
          <w:szCs w:val="22"/>
        </w:rPr>
      </w:pPr>
    </w:p>
    <w:p w14:paraId="4833ED84" w14:textId="77777777" w:rsidR="009A7FB7" w:rsidRPr="00815B92" w:rsidRDefault="009A7FB7" w:rsidP="00815B92">
      <w:pPr>
        <w:numPr>
          <w:ilvl w:val="0"/>
          <w:numId w:val="4"/>
        </w:numPr>
        <w:jc w:val="both"/>
        <w:rPr>
          <w:rFonts w:asciiTheme="minorHAnsi" w:hAnsiTheme="minorHAnsi" w:cstheme="minorHAnsi"/>
          <w:b/>
          <w:sz w:val="22"/>
          <w:szCs w:val="22"/>
        </w:rPr>
      </w:pPr>
      <w:r w:rsidRPr="00815B92">
        <w:rPr>
          <w:rFonts w:asciiTheme="minorHAnsi" w:hAnsiTheme="minorHAnsi" w:cstheme="minorHAnsi"/>
          <w:b/>
          <w:sz w:val="22"/>
          <w:szCs w:val="22"/>
        </w:rPr>
        <w:t>Crushed Stone Base.</w:t>
      </w:r>
      <w:r w:rsidRPr="00815B92">
        <w:rPr>
          <w:rFonts w:asciiTheme="minorHAnsi" w:hAnsiTheme="minorHAnsi" w:cstheme="minorHAnsi"/>
          <w:sz w:val="22"/>
          <w:szCs w:val="22"/>
        </w:rPr>
        <w:t xml:space="preserve">  F</w:t>
      </w:r>
      <w:r w:rsidRPr="00815B92">
        <w:rPr>
          <w:rFonts w:asciiTheme="minorHAnsi" w:hAnsiTheme="minorHAnsi" w:cstheme="minorHAnsi"/>
          <w:spacing w:val="-3"/>
          <w:sz w:val="22"/>
          <w:szCs w:val="22"/>
        </w:rPr>
        <w:t>urnish Crushed Stone Base as per Section 805</w:t>
      </w:r>
      <w:r w:rsidRPr="00815B92">
        <w:rPr>
          <w:rFonts w:asciiTheme="minorHAnsi" w:hAnsiTheme="minorHAnsi" w:cstheme="minorHAnsi"/>
          <w:sz w:val="22"/>
          <w:szCs w:val="22"/>
        </w:rPr>
        <w:t>.</w:t>
      </w:r>
    </w:p>
    <w:p w14:paraId="0B2BB5B3" w14:textId="77777777" w:rsidR="00675BB7" w:rsidRPr="00815B92" w:rsidRDefault="00675BB7" w:rsidP="00815B92">
      <w:pPr>
        <w:pStyle w:val="ListParagraph"/>
        <w:widowControl w:val="0"/>
        <w:jc w:val="both"/>
        <w:rPr>
          <w:rFonts w:asciiTheme="minorHAnsi" w:hAnsiTheme="minorHAnsi" w:cstheme="minorHAnsi"/>
          <w:spacing w:val="-3"/>
          <w:sz w:val="22"/>
          <w:szCs w:val="22"/>
        </w:rPr>
      </w:pPr>
    </w:p>
    <w:p w14:paraId="26E65837" w14:textId="77777777" w:rsidR="00E32C42" w:rsidRPr="00815B92" w:rsidRDefault="00E32C42" w:rsidP="00815B92">
      <w:pPr>
        <w:jc w:val="both"/>
        <w:rPr>
          <w:rFonts w:asciiTheme="minorHAnsi" w:hAnsiTheme="minorHAnsi" w:cstheme="minorHAnsi"/>
          <w:sz w:val="22"/>
          <w:szCs w:val="22"/>
        </w:rPr>
      </w:pPr>
    </w:p>
    <w:p w14:paraId="6DD2F4B1" w14:textId="77777777" w:rsidR="00E05ED3" w:rsidRPr="00815B92" w:rsidRDefault="00E05ED3" w:rsidP="00815B92">
      <w:pPr>
        <w:pStyle w:val="ListParagraph"/>
        <w:numPr>
          <w:ilvl w:val="0"/>
          <w:numId w:val="8"/>
        </w:numPr>
        <w:ind w:left="360"/>
        <w:rPr>
          <w:rFonts w:asciiTheme="minorHAnsi" w:hAnsiTheme="minorHAnsi" w:cstheme="minorHAnsi"/>
          <w:b/>
          <w:sz w:val="22"/>
          <w:szCs w:val="22"/>
        </w:rPr>
      </w:pPr>
      <w:r w:rsidRPr="00815B92">
        <w:rPr>
          <w:rFonts w:asciiTheme="minorHAnsi" w:hAnsiTheme="minorHAnsi" w:cstheme="minorHAnsi"/>
          <w:b/>
          <w:sz w:val="22"/>
          <w:szCs w:val="22"/>
        </w:rPr>
        <w:t>CONSTRUCTION METHODS</w:t>
      </w:r>
    </w:p>
    <w:p w14:paraId="51022BC7" w14:textId="77777777" w:rsidR="00E05ED3" w:rsidRPr="00815B92" w:rsidRDefault="00E05ED3" w:rsidP="00815B92">
      <w:pPr>
        <w:jc w:val="both"/>
        <w:rPr>
          <w:rFonts w:asciiTheme="minorHAnsi" w:hAnsiTheme="minorHAnsi" w:cstheme="minorHAnsi"/>
          <w:sz w:val="22"/>
          <w:szCs w:val="22"/>
        </w:rPr>
      </w:pPr>
    </w:p>
    <w:p w14:paraId="5B564656" w14:textId="77777777" w:rsidR="00E05ED3" w:rsidRPr="00815B92" w:rsidRDefault="00E05ED3"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Maintain and Control Traffic.</w:t>
      </w:r>
      <w:r w:rsidRPr="00815B92">
        <w:rPr>
          <w:rFonts w:asciiTheme="minorHAnsi" w:hAnsiTheme="minorHAnsi" w:cstheme="minorHAnsi"/>
          <w:sz w:val="22"/>
          <w:szCs w:val="22"/>
        </w:rPr>
        <w:t xml:space="preserve">  See </w:t>
      </w:r>
      <w:r w:rsidR="009A7FB7" w:rsidRPr="00815B92">
        <w:rPr>
          <w:rFonts w:asciiTheme="minorHAnsi" w:hAnsiTheme="minorHAnsi" w:cstheme="minorHAnsi"/>
          <w:sz w:val="22"/>
          <w:szCs w:val="22"/>
        </w:rPr>
        <w:t xml:space="preserve">the </w:t>
      </w:r>
      <w:r w:rsidRPr="00815B92">
        <w:rPr>
          <w:rFonts w:asciiTheme="minorHAnsi" w:hAnsiTheme="minorHAnsi" w:cstheme="minorHAnsi"/>
          <w:sz w:val="22"/>
          <w:szCs w:val="22"/>
        </w:rPr>
        <w:t>Traffic Control Plan.</w:t>
      </w:r>
    </w:p>
    <w:p w14:paraId="17D5314E" w14:textId="77777777" w:rsidR="00B56692" w:rsidRPr="00815B92" w:rsidRDefault="00B56692" w:rsidP="00815B92">
      <w:pPr>
        <w:pStyle w:val="ListParagraph"/>
        <w:rPr>
          <w:rFonts w:asciiTheme="minorHAnsi" w:hAnsiTheme="minorHAnsi" w:cstheme="minorHAnsi"/>
          <w:b/>
          <w:sz w:val="22"/>
          <w:szCs w:val="22"/>
        </w:rPr>
      </w:pPr>
    </w:p>
    <w:p w14:paraId="68D12B91" w14:textId="77777777" w:rsidR="00612A23" w:rsidRPr="00815B92" w:rsidRDefault="00612A23" w:rsidP="00815B92">
      <w:pPr>
        <w:pStyle w:val="ListParagraph"/>
        <w:widowControl w:val="0"/>
        <w:numPr>
          <w:ilvl w:val="0"/>
          <w:numId w:val="5"/>
        </w:numPr>
        <w:jc w:val="both"/>
        <w:rPr>
          <w:rFonts w:asciiTheme="minorHAnsi" w:hAnsiTheme="minorHAnsi" w:cstheme="minorHAnsi"/>
          <w:sz w:val="22"/>
          <w:szCs w:val="22"/>
        </w:rPr>
      </w:pPr>
      <w:r w:rsidRPr="00815B92">
        <w:rPr>
          <w:rFonts w:asciiTheme="minorHAnsi" w:hAnsiTheme="minorHAnsi" w:cstheme="minorHAnsi"/>
          <w:b/>
          <w:spacing w:val="-3"/>
          <w:sz w:val="22"/>
          <w:szCs w:val="22"/>
        </w:rPr>
        <w:t>Erosion Control.</w:t>
      </w:r>
      <w:r w:rsidRPr="00815B92">
        <w:rPr>
          <w:rFonts w:asciiTheme="minorHAnsi" w:hAnsiTheme="minorHAnsi" w:cstheme="minorHAnsi"/>
          <w:sz w:val="22"/>
          <w:szCs w:val="22"/>
        </w:rPr>
        <w:t xml:space="preserve">  </w:t>
      </w:r>
      <w:r w:rsidRPr="00815B92">
        <w:rPr>
          <w:rFonts w:asciiTheme="minorHAnsi" w:hAnsiTheme="minorHAnsi" w:cstheme="minorHAnsi"/>
          <w:spacing w:val="-3"/>
          <w:sz w:val="22"/>
          <w:szCs w:val="22"/>
        </w:rPr>
        <w:t xml:space="preserve">See </w:t>
      </w:r>
      <w:r w:rsidR="009A7FB7" w:rsidRPr="00815B92">
        <w:rPr>
          <w:rFonts w:asciiTheme="minorHAnsi" w:hAnsiTheme="minorHAnsi" w:cstheme="minorHAnsi"/>
          <w:spacing w:val="-3"/>
          <w:sz w:val="22"/>
          <w:szCs w:val="22"/>
        </w:rPr>
        <w:t xml:space="preserve">the </w:t>
      </w:r>
      <w:r w:rsidRPr="00815B92">
        <w:rPr>
          <w:rFonts w:asciiTheme="minorHAnsi" w:hAnsiTheme="minorHAnsi" w:cstheme="minorHAnsi"/>
          <w:spacing w:val="-3"/>
          <w:sz w:val="22"/>
          <w:szCs w:val="22"/>
        </w:rPr>
        <w:t>Special Note for Erosion Control.</w:t>
      </w:r>
    </w:p>
    <w:p w14:paraId="3B81364A" w14:textId="77777777" w:rsidR="00612A23" w:rsidRPr="00815B92" w:rsidRDefault="00612A23" w:rsidP="00815B92">
      <w:pPr>
        <w:pStyle w:val="ListParagraph"/>
        <w:rPr>
          <w:rFonts w:asciiTheme="minorHAnsi" w:hAnsiTheme="minorHAnsi" w:cstheme="minorHAnsi"/>
          <w:b/>
          <w:sz w:val="22"/>
          <w:szCs w:val="22"/>
        </w:rPr>
      </w:pPr>
    </w:p>
    <w:p w14:paraId="670C7BD6" w14:textId="77777777" w:rsidR="00E05ED3" w:rsidRPr="00815B92" w:rsidRDefault="00C55BBE" w:rsidP="00815B92">
      <w:pPr>
        <w:numPr>
          <w:ilvl w:val="0"/>
          <w:numId w:val="5"/>
        </w:numPr>
        <w:jc w:val="both"/>
        <w:rPr>
          <w:rFonts w:asciiTheme="minorHAnsi" w:hAnsiTheme="minorHAnsi" w:cstheme="minorHAnsi"/>
          <w:b/>
          <w:sz w:val="22"/>
          <w:szCs w:val="22"/>
        </w:rPr>
      </w:pPr>
      <w:r w:rsidRPr="00815B92">
        <w:rPr>
          <w:rFonts w:asciiTheme="minorHAnsi" w:hAnsiTheme="minorHAnsi" w:cstheme="minorHAnsi"/>
          <w:b/>
          <w:sz w:val="22"/>
          <w:szCs w:val="22"/>
        </w:rPr>
        <w:lastRenderedPageBreak/>
        <w:t>Site Preparation.</w:t>
      </w:r>
      <w:r w:rsidR="00E05ED3" w:rsidRPr="00815B92">
        <w:rPr>
          <w:rFonts w:asciiTheme="minorHAnsi" w:hAnsiTheme="minorHAnsi" w:cstheme="minorHAnsi"/>
          <w:sz w:val="22"/>
          <w:szCs w:val="22"/>
        </w:rPr>
        <w:t xml:space="preserve">  </w:t>
      </w:r>
      <w:r w:rsidRPr="00815B92">
        <w:rPr>
          <w:rFonts w:asciiTheme="minorHAnsi" w:hAnsiTheme="minorHAnsi" w:cstheme="minorHAnsi"/>
          <w:sz w:val="22"/>
          <w:szCs w:val="22"/>
        </w:rPr>
        <w:t xml:space="preserve">Be responsible for all site preparation including, but not limited </w:t>
      </w:r>
      <w:proofErr w:type="gramStart"/>
      <w:r w:rsidRPr="00815B92">
        <w:rPr>
          <w:rFonts w:asciiTheme="minorHAnsi" w:hAnsiTheme="minorHAnsi" w:cstheme="minorHAnsi"/>
          <w:sz w:val="22"/>
          <w:szCs w:val="22"/>
        </w:rPr>
        <w:t>to</w:t>
      </w:r>
      <w:r w:rsidR="00843288" w:rsidRPr="00815B92">
        <w:rPr>
          <w:rFonts w:asciiTheme="minorHAnsi" w:hAnsiTheme="minorHAnsi" w:cstheme="minorHAnsi"/>
          <w:sz w:val="22"/>
          <w:szCs w:val="22"/>
        </w:rPr>
        <w:t>:</w:t>
      </w:r>
      <w:proofErr w:type="gramEnd"/>
      <w:r w:rsidR="00DC6CA1" w:rsidRPr="00815B92">
        <w:rPr>
          <w:rFonts w:asciiTheme="minorHAnsi" w:hAnsiTheme="minorHAnsi" w:cstheme="minorHAnsi"/>
          <w:sz w:val="22"/>
          <w:szCs w:val="22"/>
        </w:rPr>
        <w:t xml:space="preserve">  staking; clearing, </w:t>
      </w:r>
      <w:r w:rsidR="00C57E8B" w:rsidRPr="00815B92">
        <w:rPr>
          <w:rFonts w:asciiTheme="minorHAnsi" w:hAnsiTheme="minorHAnsi" w:cstheme="minorHAnsi"/>
          <w:sz w:val="22"/>
          <w:szCs w:val="22"/>
        </w:rPr>
        <w:t>grubbing</w:t>
      </w:r>
      <w:r w:rsidR="00DC6CA1" w:rsidRPr="00815B92">
        <w:rPr>
          <w:rFonts w:asciiTheme="minorHAnsi" w:hAnsiTheme="minorHAnsi" w:cstheme="minorHAnsi"/>
          <w:spacing w:val="-3"/>
          <w:sz w:val="22"/>
          <w:szCs w:val="22"/>
        </w:rPr>
        <w:t>, and removal of all obstructions or any other items</w:t>
      </w:r>
      <w:r w:rsidR="000F4FFB" w:rsidRPr="00815B92">
        <w:rPr>
          <w:rFonts w:asciiTheme="minorHAnsi" w:hAnsiTheme="minorHAnsi" w:cstheme="minorHAnsi"/>
          <w:sz w:val="22"/>
          <w:szCs w:val="22"/>
        </w:rPr>
        <w:t>;</w:t>
      </w:r>
      <w:r w:rsidR="00C57E8B" w:rsidRPr="00815B92">
        <w:rPr>
          <w:rFonts w:asciiTheme="minorHAnsi" w:hAnsiTheme="minorHAnsi" w:cstheme="minorHAnsi"/>
          <w:sz w:val="22"/>
          <w:szCs w:val="22"/>
        </w:rPr>
        <w:t xml:space="preserve"> </w:t>
      </w:r>
      <w:r w:rsidR="000F4FFB" w:rsidRPr="00815B92">
        <w:rPr>
          <w:rFonts w:asciiTheme="minorHAnsi" w:hAnsiTheme="minorHAnsi" w:cstheme="minorHAnsi"/>
          <w:sz w:val="22"/>
          <w:szCs w:val="22"/>
        </w:rPr>
        <w:t>excavation, embankment benching, compacting embankment in place;</w:t>
      </w:r>
      <w:r w:rsidR="00DC6CA1" w:rsidRPr="00815B92">
        <w:rPr>
          <w:rFonts w:asciiTheme="minorHAnsi" w:hAnsiTheme="minorHAnsi" w:cstheme="minorHAnsi"/>
          <w:sz w:val="22"/>
          <w:szCs w:val="22"/>
        </w:rPr>
        <w:t xml:space="preserve"> </w:t>
      </w:r>
      <w:r w:rsidR="00DC6CA1" w:rsidRPr="00815B92">
        <w:rPr>
          <w:rFonts w:asciiTheme="minorHAnsi" w:hAnsiTheme="minorHAnsi" w:cstheme="minorHAnsi"/>
          <w:spacing w:val="-3"/>
          <w:sz w:val="22"/>
          <w:szCs w:val="22"/>
        </w:rPr>
        <w:t>temporary pollution and erosion control; disposal of excess, waste, and debris; and final dressing, cleanup, and seeding and protection.  Perform all site preparation as approved or directed by the Engineer.</w:t>
      </w:r>
    </w:p>
    <w:p w14:paraId="64F7C178" w14:textId="77777777" w:rsidR="00B56692" w:rsidRPr="00815B92" w:rsidRDefault="00B56692" w:rsidP="00815B92">
      <w:pPr>
        <w:pStyle w:val="ListParagraph"/>
        <w:rPr>
          <w:rFonts w:asciiTheme="minorHAnsi" w:hAnsiTheme="minorHAnsi" w:cstheme="minorHAnsi"/>
          <w:b/>
          <w:sz w:val="22"/>
          <w:szCs w:val="22"/>
        </w:rPr>
      </w:pPr>
    </w:p>
    <w:p w14:paraId="0FC5F4AF" w14:textId="77777777" w:rsidR="002D2F77" w:rsidRPr="00815B92" w:rsidRDefault="002D2F77"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Staking.</w:t>
      </w:r>
      <w:r w:rsidRPr="00815B92">
        <w:rPr>
          <w:rFonts w:asciiTheme="minorHAnsi" w:hAnsiTheme="minorHAnsi" w:cstheme="minorHAnsi"/>
          <w:sz w:val="22"/>
          <w:szCs w:val="22"/>
        </w:rPr>
        <w:t xml:space="preserve">  See </w:t>
      </w:r>
      <w:r w:rsidR="009A7FB7" w:rsidRPr="00815B92">
        <w:rPr>
          <w:rFonts w:asciiTheme="minorHAnsi" w:hAnsiTheme="minorHAnsi" w:cstheme="minorHAnsi"/>
          <w:sz w:val="22"/>
          <w:szCs w:val="22"/>
        </w:rPr>
        <w:t xml:space="preserve">the </w:t>
      </w:r>
      <w:r w:rsidRPr="00815B92">
        <w:rPr>
          <w:rFonts w:asciiTheme="minorHAnsi" w:hAnsiTheme="minorHAnsi" w:cstheme="minorHAnsi"/>
          <w:sz w:val="22"/>
          <w:szCs w:val="22"/>
        </w:rPr>
        <w:t>Special Note for Staking.</w:t>
      </w:r>
    </w:p>
    <w:p w14:paraId="38489A1E" w14:textId="77777777" w:rsidR="002D2F77" w:rsidRPr="00815B92" w:rsidRDefault="002D2F77" w:rsidP="00815B92">
      <w:pPr>
        <w:pStyle w:val="ListParagraph"/>
        <w:rPr>
          <w:rFonts w:asciiTheme="minorHAnsi" w:hAnsiTheme="minorHAnsi" w:cstheme="minorHAnsi"/>
          <w:b/>
          <w:sz w:val="22"/>
          <w:szCs w:val="22"/>
        </w:rPr>
      </w:pPr>
    </w:p>
    <w:p w14:paraId="544D41BF" w14:textId="092080CA" w:rsidR="004235C6" w:rsidRPr="00815B92" w:rsidRDefault="00626214" w:rsidP="00815B92">
      <w:pPr>
        <w:numPr>
          <w:ilvl w:val="0"/>
          <w:numId w:val="5"/>
        </w:numPr>
        <w:jc w:val="both"/>
        <w:rPr>
          <w:rFonts w:asciiTheme="minorHAnsi" w:hAnsiTheme="minorHAnsi" w:cstheme="minorHAnsi"/>
          <w:sz w:val="22"/>
          <w:szCs w:val="22"/>
        </w:rPr>
      </w:pPr>
      <w:r>
        <w:rPr>
          <w:rFonts w:asciiTheme="minorHAnsi" w:hAnsiTheme="minorHAnsi" w:cstheme="minorHAnsi"/>
          <w:b/>
          <w:bCs/>
          <w:sz w:val="22"/>
          <w:szCs w:val="22"/>
        </w:rPr>
        <w:t>Roadside Regrading</w:t>
      </w:r>
      <w:r w:rsidR="00DC6CA1" w:rsidRPr="00815B92">
        <w:rPr>
          <w:rFonts w:asciiTheme="minorHAnsi" w:hAnsiTheme="minorHAnsi" w:cstheme="minorHAnsi"/>
          <w:b/>
          <w:bCs/>
          <w:sz w:val="22"/>
          <w:szCs w:val="22"/>
        </w:rPr>
        <w:t xml:space="preserve">. </w:t>
      </w:r>
      <w:r w:rsidR="00E10A2D" w:rsidRPr="00815B92">
        <w:rPr>
          <w:rFonts w:asciiTheme="minorHAnsi" w:hAnsiTheme="minorHAnsi" w:cstheme="minorHAnsi"/>
          <w:b/>
          <w:bCs/>
          <w:sz w:val="22"/>
          <w:szCs w:val="22"/>
        </w:rPr>
        <w:t xml:space="preserve"> </w:t>
      </w:r>
      <w:bookmarkStart w:id="0" w:name="_Hlk168741505"/>
      <w:r w:rsidR="00860757" w:rsidRPr="00A25DCE">
        <w:rPr>
          <w:rFonts w:asciiTheme="minorHAnsi" w:hAnsiTheme="minorHAnsi" w:cstheme="minorHAnsi"/>
          <w:sz w:val="22"/>
          <w:szCs w:val="22"/>
        </w:rPr>
        <w:t xml:space="preserve">Perform </w:t>
      </w:r>
      <w:r w:rsidRPr="00A25DCE">
        <w:rPr>
          <w:rFonts w:asciiTheme="minorHAnsi" w:hAnsiTheme="minorHAnsi" w:cstheme="minorHAnsi"/>
          <w:sz w:val="22"/>
          <w:szCs w:val="22"/>
        </w:rPr>
        <w:t xml:space="preserve">Roadside Regrading </w:t>
      </w:r>
      <w:r w:rsidR="00860757" w:rsidRPr="00A25DCE">
        <w:rPr>
          <w:rFonts w:asciiTheme="minorHAnsi" w:hAnsiTheme="minorHAnsi" w:cstheme="minorHAnsi"/>
          <w:sz w:val="22"/>
          <w:szCs w:val="22"/>
        </w:rPr>
        <w:t>at the approximate locations listed on the Summary Sheets and/or Plan Sheets,</w:t>
      </w:r>
      <w:r w:rsidR="00861EB2" w:rsidRPr="00A25DCE">
        <w:rPr>
          <w:rFonts w:asciiTheme="minorHAnsi" w:hAnsiTheme="minorHAnsi" w:cstheme="minorHAnsi"/>
          <w:sz w:val="22"/>
          <w:szCs w:val="22"/>
        </w:rPr>
        <w:t xml:space="preserve"> the Roadside Regrading Summary,</w:t>
      </w:r>
      <w:r w:rsidR="00860757" w:rsidRPr="00A25DCE">
        <w:rPr>
          <w:rFonts w:asciiTheme="minorHAnsi" w:hAnsiTheme="minorHAnsi" w:cstheme="minorHAnsi"/>
          <w:sz w:val="22"/>
          <w:szCs w:val="22"/>
        </w:rPr>
        <w:t xml:space="preserve"> or </w:t>
      </w:r>
      <w:r w:rsidR="00F74DD8" w:rsidRPr="00A25DCE">
        <w:rPr>
          <w:rFonts w:asciiTheme="minorHAnsi" w:hAnsiTheme="minorHAnsi" w:cstheme="minorHAnsi"/>
          <w:sz w:val="22"/>
          <w:szCs w:val="22"/>
        </w:rPr>
        <w:t>at locations</w:t>
      </w:r>
      <w:r w:rsidR="00860757" w:rsidRPr="00A25DCE">
        <w:rPr>
          <w:rFonts w:asciiTheme="minorHAnsi" w:hAnsiTheme="minorHAnsi" w:cstheme="minorHAnsi"/>
          <w:sz w:val="22"/>
          <w:szCs w:val="22"/>
        </w:rPr>
        <w:t xml:space="preserve"> as directed by the Engineer.</w:t>
      </w:r>
      <w:bookmarkEnd w:id="0"/>
      <w:r w:rsidR="00860757" w:rsidRPr="00A25DCE">
        <w:rPr>
          <w:rFonts w:asciiTheme="minorHAnsi" w:hAnsiTheme="minorHAnsi" w:cstheme="minorHAnsi"/>
          <w:sz w:val="22"/>
          <w:szCs w:val="22"/>
        </w:rPr>
        <w:t xml:space="preserve"> A</w:t>
      </w:r>
      <w:r w:rsidR="00DC6CA1" w:rsidRPr="00A25DCE">
        <w:rPr>
          <w:rFonts w:asciiTheme="minorHAnsi" w:hAnsiTheme="minorHAnsi" w:cstheme="minorHAnsi"/>
          <w:sz w:val="22"/>
          <w:szCs w:val="22"/>
        </w:rPr>
        <w:t xml:space="preserve">ll </w:t>
      </w:r>
      <w:r w:rsidR="00DC6CA1" w:rsidRPr="00A25DCE">
        <w:rPr>
          <w:rFonts w:asciiTheme="minorHAnsi" w:hAnsiTheme="minorHAnsi" w:cstheme="minorHAnsi"/>
          <w:color w:val="000000" w:themeColor="text1"/>
          <w:sz w:val="22"/>
          <w:szCs w:val="22"/>
        </w:rPr>
        <w:t xml:space="preserve">work </w:t>
      </w:r>
      <w:r w:rsidR="0010720D" w:rsidRPr="00A25DCE">
        <w:rPr>
          <w:rFonts w:asciiTheme="minorHAnsi" w:hAnsiTheme="minorHAnsi" w:cstheme="minorHAnsi"/>
          <w:color w:val="000000" w:themeColor="text1"/>
          <w:sz w:val="22"/>
          <w:szCs w:val="22"/>
        </w:rPr>
        <w:t>shall</w:t>
      </w:r>
      <w:r w:rsidR="00DC6CA1" w:rsidRPr="00A25DCE">
        <w:rPr>
          <w:rFonts w:asciiTheme="minorHAnsi" w:hAnsiTheme="minorHAnsi" w:cstheme="minorHAnsi"/>
          <w:color w:val="000000" w:themeColor="text1"/>
          <w:sz w:val="22"/>
          <w:szCs w:val="22"/>
        </w:rPr>
        <w:t xml:space="preserve"> be completed </w:t>
      </w:r>
      <w:r w:rsidR="00F74DD8" w:rsidRPr="00A25DCE">
        <w:rPr>
          <w:rFonts w:asciiTheme="minorHAnsi" w:hAnsiTheme="minorHAnsi" w:cstheme="minorHAnsi"/>
          <w:color w:val="000000" w:themeColor="text1"/>
          <w:sz w:val="22"/>
          <w:szCs w:val="22"/>
        </w:rPr>
        <w:t>according to Sections 204, 205, and 209, or</w:t>
      </w:r>
      <w:r w:rsidR="00F74DD8" w:rsidRPr="00A25DCE">
        <w:rPr>
          <w:rFonts w:asciiTheme="minorHAnsi" w:hAnsiTheme="minorHAnsi" w:cstheme="minorHAnsi"/>
          <w:color w:val="000000" w:themeColor="text1"/>
          <w:sz w:val="22"/>
          <w:szCs w:val="22"/>
        </w:rPr>
        <w:t xml:space="preserve"> </w:t>
      </w:r>
      <w:r w:rsidR="00DC6CA1" w:rsidRPr="00A25DCE">
        <w:rPr>
          <w:rFonts w:asciiTheme="minorHAnsi" w:hAnsiTheme="minorHAnsi" w:cstheme="minorHAnsi"/>
          <w:color w:val="000000" w:themeColor="text1"/>
          <w:sz w:val="22"/>
          <w:szCs w:val="22"/>
        </w:rPr>
        <w:t>as specified in</w:t>
      </w:r>
      <w:r w:rsidR="00196AF3" w:rsidRPr="00A25DCE">
        <w:rPr>
          <w:rFonts w:asciiTheme="minorHAnsi" w:hAnsiTheme="minorHAnsi" w:cstheme="minorHAnsi"/>
          <w:color w:val="000000" w:themeColor="text1"/>
          <w:sz w:val="22"/>
          <w:szCs w:val="22"/>
        </w:rPr>
        <w:t xml:space="preserve"> the</w:t>
      </w:r>
      <w:r w:rsidR="00DC6CA1" w:rsidRPr="00A25DCE">
        <w:rPr>
          <w:rFonts w:asciiTheme="minorHAnsi" w:hAnsiTheme="minorHAnsi" w:cstheme="minorHAnsi"/>
          <w:color w:val="000000" w:themeColor="text1"/>
          <w:sz w:val="22"/>
          <w:szCs w:val="22"/>
        </w:rPr>
        <w:t xml:space="preserve"> </w:t>
      </w:r>
      <w:r w:rsidRPr="00A25DCE">
        <w:rPr>
          <w:rFonts w:asciiTheme="minorHAnsi" w:hAnsiTheme="minorHAnsi" w:cstheme="minorHAnsi"/>
          <w:caps/>
          <w:color w:val="000000" w:themeColor="text1"/>
          <w:sz w:val="22"/>
          <w:szCs w:val="22"/>
        </w:rPr>
        <w:t xml:space="preserve">ROADSIDE REGRADING </w:t>
      </w:r>
      <w:r w:rsidR="0010720D" w:rsidRPr="00A25DCE">
        <w:rPr>
          <w:rFonts w:asciiTheme="minorHAnsi" w:hAnsiTheme="minorHAnsi" w:cstheme="minorHAnsi"/>
          <w:caps/>
          <w:color w:val="000000" w:themeColor="text1"/>
          <w:sz w:val="22"/>
          <w:szCs w:val="22"/>
        </w:rPr>
        <w:t>and Embankment Benching Details</w:t>
      </w:r>
      <w:r w:rsidR="0010720D" w:rsidRPr="00A25DCE">
        <w:rPr>
          <w:rFonts w:asciiTheme="minorHAnsi" w:hAnsiTheme="minorHAnsi" w:cstheme="minorHAnsi"/>
          <w:color w:val="000000" w:themeColor="text1"/>
          <w:sz w:val="22"/>
          <w:szCs w:val="22"/>
        </w:rPr>
        <w:t xml:space="preserve">, </w:t>
      </w:r>
      <w:r w:rsidR="00DC6CA1" w:rsidRPr="00A25DCE">
        <w:rPr>
          <w:rFonts w:asciiTheme="minorHAnsi" w:hAnsiTheme="minorHAnsi" w:cstheme="minorHAnsi"/>
          <w:color w:val="000000" w:themeColor="text1"/>
          <w:sz w:val="22"/>
          <w:szCs w:val="22"/>
        </w:rPr>
        <w:t xml:space="preserve">the </w:t>
      </w:r>
      <w:r w:rsidR="0010720D" w:rsidRPr="00A25DCE">
        <w:rPr>
          <w:rFonts w:asciiTheme="minorHAnsi" w:hAnsiTheme="minorHAnsi" w:cstheme="minorHAnsi"/>
          <w:color w:val="000000" w:themeColor="text1"/>
          <w:sz w:val="22"/>
          <w:szCs w:val="22"/>
        </w:rPr>
        <w:t>Typical Sections,</w:t>
      </w:r>
      <w:r w:rsidR="00DC6CA1" w:rsidRPr="00A25DCE">
        <w:rPr>
          <w:rFonts w:asciiTheme="minorHAnsi" w:hAnsiTheme="minorHAnsi" w:cstheme="minorHAnsi"/>
          <w:color w:val="000000" w:themeColor="text1"/>
          <w:sz w:val="22"/>
          <w:szCs w:val="22"/>
        </w:rPr>
        <w:t xml:space="preserve"> </w:t>
      </w:r>
      <w:r w:rsidR="00196AF3" w:rsidRPr="00A25DCE">
        <w:rPr>
          <w:rFonts w:asciiTheme="minorHAnsi" w:hAnsiTheme="minorHAnsi" w:cstheme="minorHAnsi"/>
          <w:color w:val="000000" w:themeColor="text1"/>
          <w:sz w:val="22"/>
          <w:szCs w:val="22"/>
        </w:rPr>
        <w:t xml:space="preserve">the </w:t>
      </w:r>
      <w:r w:rsidR="00DC6CA1" w:rsidRPr="00A25DCE">
        <w:rPr>
          <w:rFonts w:asciiTheme="minorHAnsi" w:hAnsiTheme="minorHAnsi" w:cstheme="minorHAnsi"/>
          <w:color w:val="000000" w:themeColor="text1"/>
          <w:sz w:val="22"/>
          <w:szCs w:val="22"/>
        </w:rPr>
        <w:t xml:space="preserve">Plan Sheets, or as directed by the Engineer. </w:t>
      </w:r>
      <w:r w:rsidRPr="00A25DCE">
        <w:rPr>
          <w:rFonts w:asciiTheme="minorHAnsi" w:hAnsiTheme="minorHAnsi" w:cstheme="minorHAnsi"/>
          <w:color w:val="000000" w:themeColor="text1"/>
          <w:sz w:val="22"/>
          <w:szCs w:val="22"/>
        </w:rPr>
        <w:t xml:space="preserve">Roadside Regrading </w:t>
      </w:r>
      <w:r w:rsidR="0010720D" w:rsidRPr="00A25DCE">
        <w:rPr>
          <w:rFonts w:asciiTheme="minorHAnsi" w:hAnsiTheme="minorHAnsi" w:cstheme="minorHAnsi"/>
          <w:color w:val="000000" w:themeColor="text1"/>
          <w:sz w:val="22"/>
          <w:szCs w:val="22"/>
        </w:rPr>
        <w:t>shall</w:t>
      </w:r>
      <w:r w:rsidR="00DC6CA1" w:rsidRPr="00A25DCE">
        <w:rPr>
          <w:rFonts w:asciiTheme="minorHAnsi" w:hAnsiTheme="minorHAnsi" w:cstheme="minorHAnsi"/>
          <w:color w:val="000000" w:themeColor="text1"/>
          <w:sz w:val="22"/>
          <w:szCs w:val="22"/>
        </w:rPr>
        <w:t xml:space="preserve"> consist of any necessary </w:t>
      </w:r>
      <w:r w:rsidR="0010720D" w:rsidRPr="00A25DCE">
        <w:rPr>
          <w:rFonts w:asciiTheme="minorHAnsi" w:hAnsiTheme="minorHAnsi" w:cstheme="minorHAnsi"/>
          <w:color w:val="000000" w:themeColor="text1"/>
          <w:sz w:val="22"/>
          <w:szCs w:val="22"/>
        </w:rPr>
        <w:t xml:space="preserve">clearing, grubbing, </w:t>
      </w:r>
      <w:r w:rsidR="00DC6CA1" w:rsidRPr="00A25DCE">
        <w:rPr>
          <w:rFonts w:asciiTheme="minorHAnsi" w:hAnsiTheme="minorHAnsi" w:cstheme="minorHAnsi"/>
          <w:color w:val="000000" w:themeColor="text1"/>
          <w:sz w:val="22"/>
          <w:szCs w:val="22"/>
        </w:rPr>
        <w:t>grading</w:t>
      </w:r>
      <w:r w:rsidR="0010720D" w:rsidRPr="00A25DCE">
        <w:rPr>
          <w:rFonts w:asciiTheme="minorHAnsi" w:hAnsiTheme="minorHAnsi" w:cstheme="minorHAnsi"/>
          <w:color w:val="000000" w:themeColor="text1"/>
          <w:sz w:val="22"/>
          <w:szCs w:val="22"/>
        </w:rPr>
        <w:t>,</w:t>
      </w:r>
      <w:r w:rsidR="00DC6CA1" w:rsidRPr="00A25DCE">
        <w:rPr>
          <w:rFonts w:asciiTheme="minorHAnsi" w:hAnsiTheme="minorHAnsi" w:cstheme="minorHAnsi"/>
          <w:color w:val="000000" w:themeColor="text1"/>
          <w:sz w:val="22"/>
          <w:szCs w:val="22"/>
        </w:rPr>
        <w:t xml:space="preserve"> and/or </w:t>
      </w:r>
      <w:r w:rsidR="0010720D" w:rsidRPr="00A25DCE">
        <w:rPr>
          <w:rFonts w:asciiTheme="minorHAnsi" w:hAnsiTheme="minorHAnsi" w:cstheme="minorHAnsi"/>
          <w:color w:val="000000" w:themeColor="text1"/>
          <w:sz w:val="22"/>
          <w:szCs w:val="22"/>
        </w:rPr>
        <w:t>re</w:t>
      </w:r>
      <w:r w:rsidR="00DC6CA1" w:rsidRPr="00A25DCE">
        <w:rPr>
          <w:rFonts w:asciiTheme="minorHAnsi" w:hAnsiTheme="minorHAnsi" w:cstheme="minorHAnsi"/>
          <w:color w:val="000000" w:themeColor="text1"/>
          <w:sz w:val="22"/>
          <w:szCs w:val="22"/>
        </w:rPr>
        <w:t xml:space="preserve">shaping of the existing shoulder, </w:t>
      </w:r>
      <w:r w:rsidR="0010720D" w:rsidRPr="00A25DCE">
        <w:rPr>
          <w:rFonts w:asciiTheme="minorHAnsi" w:hAnsiTheme="minorHAnsi" w:cstheme="minorHAnsi"/>
          <w:color w:val="000000" w:themeColor="text1"/>
          <w:sz w:val="22"/>
          <w:szCs w:val="22"/>
        </w:rPr>
        <w:t>ditch, and/or roadside to achieve the proposed shoulder, ditch, and/or roadside dimensions detailed on the Typical Sections</w:t>
      </w:r>
      <w:r w:rsidR="00A25DCE" w:rsidRPr="00A25DCE">
        <w:rPr>
          <w:rFonts w:asciiTheme="minorHAnsi" w:hAnsiTheme="minorHAnsi" w:cstheme="minorHAnsi"/>
          <w:color w:val="000000" w:themeColor="text1"/>
          <w:sz w:val="22"/>
          <w:szCs w:val="22"/>
        </w:rPr>
        <w:t>,</w:t>
      </w:r>
      <w:r w:rsidR="00F74DD8" w:rsidRPr="00A25DCE">
        <w:rPr>
          <w:rFonts w:asciiTheme="minorHAnsi" w:hAnsiTheme="minorHAnsi" w:cstheme="minorHAnsi"/>
          <w:color w:val="000000" w:themeColor="text1"/>
          <w:sz w:val="22"/>
          <w:szCs w:val="22"/>
        </w:rPr>
        <w:t xml:space="preserve"> and the Roadside Regrading and Embankment Benching Details</w:t>
      </w:r>
      <w:r w:rsidR="0010720D" w:rsidRPr="00A25DCE">
        <w:rPr>
          <w:rFonts w:asciiTheme="minorHAnsi" w:hAnsiTheme="minorHAnsi" w:cstheme="minorHAnsi"/>
          <w:color w:val="000000" w:themeColor="text1"/>
          <w:sz w:val="22"/>
          <w:szCs w:val="22"/>
        </w:rPr>
        <w:t>.  Depending on the e</w:t>
      </w:r>
      <w:r w:rsidR="004524B8" w:rsidRPr="00A25DCE">
        <w:rPr>
          <w:rFonts w:asciiTheme="minorHAnsi" w:hAnsiTheme="minorHAnsi" w:cstheme="minorHAnsi"/>
          <w:color w:val="000000" w:themeColor="text1"/>
          <w:sz w:val="22"/>
          <w:szCs w:val="22"/>
        </w:rPr>
        <w:t xml:space="preserve">xisting conditions encountered </w:t>
      </w:r>
      <w:r w:rsidR="004524B8" w:rsidRPr="00A25DCE">
        <w:rPr>
          <w:rFonts w:asciiTheme="minorHAnsi" w:hAnsiTheme="minorHAnsi" w:cstheme="minorHAnsi"/>
          <w:sz w:val="22"/>
          <w:szCs w:val="22"/>
        </w:rPr>
        <w:t xml:space="preserve">and </w:t>
      </w:r>
      <w:r w:rsidR="0010720D" w:rsidRPr="00A25DCE">
        <w:rPr>
          <w:rFonts w:asciiTheme="minorHAnsi" w:hAnsiTheme="minorHAnsi" w:cstheme="minorHAnsi"/>
          <w:sz w:val="22"/>
          <w:szCs w:val="22"/>
        </w:rPr>
        <w:t>to achieve the dimensions as detailed in the Typical Sections</w:t>
      </w:r>
      <w:r w:rsidR="00675BB7" w:rsidRPr="00A25DCE">
        <w:rPr>
          <w:rFonts w:asciiTheme="minorHAnsi" w:hAnsiTheme="minorHAnsi" w:cstheme="minorHAnsi"/>
          <w:sz w:val="22"/>
          <w:szCs w:val="22"/>
        </w:rPr>
        <w:t>,</w:t>
      </w:r>
      <w:r w:rsidR="0010720D" w:rsidRPr="00A25DCE">
        <w:rPr>
          <w:rFonts w:asciiTheme="minorHAnsi" w:hAnsiTheme="minorHAnsi" w:cstheme="minorHAnsi"/>
          <w:sz w:val="22"/>
          <w:szCs w:val="22"/>
        </w:rPr>
        <w:t xml:space="preserve"> </w:t>
      </w:r>
      <w:bookmarkStart w:id="1" w:name="_Hlk110946400"/>
      <w:r w:rsidRPr="00A25DCE">
        <w:rPr>
          <w:rFonts w:asciiTheme="minorHAnsi" w:hAnsiTheme="minorHAnsi" w:cstheme="minorHAnsi"/>
          <w:sz w:val="22"/>
          <w:szCs w:val="22"/>
        </w:rPr>
        <w:t xml:space="preserve">Roadside Regrading </w:t>
      </w:r>
      <w:bookmarkEnd w:id="1"/>
      <w:r w:rsidR="0010720D" w:rsidRPr="00A25DCE">
        <w:rPr>
          <w:rFonts w:asciiTheme="minorHAnsi" w:hAnsiTheme="minorHAnsi" w:cstheme="minorHAnsi"/>
          <w:sz w:val="22"/>
          <w:szCs w:val="22"/>
        </w:rPr>
        <w:t xml:space="preserve">may also include, but is not limited </w:t>
      </w:r>
      <w:proofErr w:type="gramStart"/>
      <w:r w:rsidR="0010720D" w:rsidRPr="00A25DCE">
        <w:rPr>
          <w:rFonts w:asciiTheme="minorHAnsi" w:hAnsiTheme="minorHAnsi" w:cstheme="minorHAnsi"/>
          <w:sz w:val="22"/>
          <w:szCs w:val="22"/>
        </w:rPr>
        <w:t>to:</w:t>
      </w:r>
      <w:proofErr w:type="gramEnd"/>
      <w:r w:rsidR="0010720D" w:rsidRPr="00A25DCE">
        <w:rPr>
          <w:rFonts w:asciiTheme="minorHAnsi" w:hAnsiTheme="minorHAnsi" w:cstheme="minorHAnsi"/>
          <w:sz w:val="22"/>
          <w:szCs w:val="22"/>
        </w:rPr>
        <w:t xml:space="preserve">  embankment benching, excavating and removing excess material</w:t>
      </w:r>
      <w:r w:rsidR="0010720D" w:rsidRPr="00815B92">
        <w:rPr>
          <w:rFonts w:asciiTheme="minorHAnsi" w:hAnsiTheme="minorHAnsi" w:cstheme="minorHAnsi"/>
          <w:sz w:val="22"/>
          <w:szCs w:val="22"/>
        </w:rPr>
        <w:t xml:space="preserve">, </w:t>
      </w:r>
      <w:r w:rsidR="004235C6" w:rsidRPr="00815B92">
        <w:rPr>
          <w:rFonts w:asciiTheme="minorHAnsi" w:hAnsiTheme="minorHAnsi" w:cstheme="minorHAnsi"/>
          <w:sz w:val="22"/>
          <w:szCs w:val="22"/>
        </w:rPr>
        <w:t xml:space="preserve">excavation of rock, </w:t>
      </w:r>
      <w:r w:rsidR="0010720D" w:rsidRPr="00815B92">
        <w:rPr>
          <w:rFonts w:asciiTheme="minorHAnsi" w:hAnsiTheme="minorHAnsi" w:cstheme="minorHAnsi"/>
          <w:sz w:val="22"/>
          <w:szCs w:val="22"/>
        </w:rPr>
        <w:t>providing additional earth material suitable for vegetation growth</w:t>
      </w:r>
      <w:r w:rsidR="00DC6CA1" w:rsidRPr="00815B92">
        <w:rPr>
          <w:rFonts w:asciiTheme="minorHAnsi" w:hAnsiTheme="minorHAnsi" w:cstheme="minorHAnsi"/>
          <w:sz w:val="22"/>
          <w:szCs w:val="22"/>
        </w:rPr>
        <w:t xml:space="preserve"> and grading, shaping, and compactin</w:t>
      </w:r>
      <w:r w:rsidR="00675BB7" w:rsidRPr="00815B92">
        <w:rPr>
          <w:rFonts w:asciiTheme="minorHAnsi" w:hAnsiTheme="minorHAnsi" w:cstheme="minorHAnsi"/>
          <w:sz w:val="22"/>
          <w:szCs w:val="22"/>
        </w:rPr>
        <w:t>g the earth material</w:t>
      </w:r>
      <w:r w:rsidR="004235C6" w:rsidRPr="00815B92">
        <w:rPr>
          <w:rFonts w:asciiTheme="minorHAnsi" w:hAnsiTheme="minorHAnsi" w:cstheme="minorHAnsi"/>
          <w:sz w:val="22"/>
          <w:szCs w:val="22"/>
        </w:rPr>
        <w:t>.</w:t>
      </w:r>
    </w:p>
    <w:p w14:paraId="32E015DA" w14:textId="77777777" w:rsidR="004235C6" w:rsidRPr="00815B92" w:rsidRDefault="004235C6" w:rsidP="00815B92">
      <w:pPr>
        <w:pStyle w:val="ListParagraph"/>
        <w:rPr>
          <w:rFonts w:asciiTheme="minorHAnsi" w:hAnsiTheme="minorHAnsi" w:cstheme="minorHAnsi"/>
          <w:sz w:val="22"/>
          <w:szCs w:val="22"/>
        </w:rPr>
      </w:pPr>
    </w:p>
    <w:p w14:paraId="59B32163" w14:textId="3ED47290" w:rsidR="00675BB7" w:rsidRPr="00815B92" w:rsidRDefault="00196AF3" w:rsidP="00815B92">
      <w:pPr>
        <w:ind w:left="720"/>
        <w:jc w:val="both"/>
        <w:rPr>
          <w:rFonts w:asciiTheme="minorHAnsi" w:hAnsiTheme="minorHAnsi" w:cstheme="minorHAnsi"/>
          <w:sz w:val="22"/>
          <w:szCs w:val="22"/>
        </w:rPr>
      </w:pPr>
      <w:proofErr w:type="gramStart"/>
      <w:r w:rsidRPr="00815B92">
        <w:rPr>
          <w:rFonts w:asciiTheme="minorHAnsi" w:hAnsiTheme="minorHAnsi" w:cstheme="minorHAnsi"/>
          <w:sz w:val="22"/>
          <w:szCs w:val="22"/>
        </w:rPr>
        <w:t xml:space="preserve">Provide positive drainage of </w:t>
      </w:r>
      <w:r w:rsidR="004235C6" w:rsidRPr="00815B92">
        <w:rPr>
          <w:rFonts w:asciiTheme="minorHAnsi" w:hAnsiTheme="minorHAnsi" w:cstheme="minorHAnsi"/>
          <w:sz w:val="22"/>
          <w:szCs w:val="22"/>
        </w:rPr>
        <w:t xml:space="preserve">ditches and </w:t>
      </w:r>
      <w:r w:rsidRPr="00815B92">
        <w:rPr>
          <w:rFonts w:asciiTheme="minorHAnsi" w:hAnsiTheme="minorHAnsi" w:cstheme="minorHAnsi"/>
          <w:sz w:val="22"/>
          <w:szCs w:val="22"/>
        </w:rPr>
        <w:t>slopes at all times</w:t>
      </w:r>
      <w:proofErr w:type="gramEnd"/>
      <w:r w:rsidRPr="00815B92">
        <w:rPr>
          <w:rFonts w:asciiTheme="minorHAnsi" w:hAnsiTheme="minorHAnsi" w:cstheme="minorHAnsi"/>
          <w:sz w:val="22"/>
          <w:szCs w:val="22"/>
        </w:rPr>
        <w:t xml:space="preserve"> during and upon completion of construction</w:t>
      </w:r>
      <w:r w:rsidRPr="00815B92">
        <w:rPr>
          <w:rFonts w:asciiTheme="minorHAnsi" w:hAnsiTheme="minorHAnsi" w:cstheme="minorHAnsi"/>
          <w:color w:val="000000"/>
          <w:sz w:val="22"/>
          <w:szCs w:val="22"/>
        </w:rPr>
        <w:t>.</w:t>
      </w:r>
      <w:r w:rsidR="004524B8" w:rsidRPr="00815B92">
        <w:rPr>
          <w:rFonts w:asciiTheme="minorHAnsi" w:hAnsiTheme="minorHAnsi" w:cstheme="minorHAnsi"/>
          <w:color w:val="000000"/>
          <w:sz w:val="22"/>
          <w:szCs w:val="22"/>
        </w:rPr>
        <w:t xml:space="preserve">  When asphalt surfacing or resurfacing is included in the contract, perform all </w:t>
      </w:r>
      <w:r w:rsidR="00626214">
        <w:rPr>
          <w:rFonts w:asciiTheme="minorHAnsi" w:hAnsiTheme="minorHAnsi" w:cstheme="minorHAnsi"/>
          <w:sz w:val="22"/>
          <w:szCs w:val="22"/>
        </w:rPr>
        <w:t>Roadside Regrading</w:t>
      </w:r>
      <w:r w:rsidR="00626214" w:rsidRPr="00454DA3">
        <w:rPr>
          <w:rFonts w:asciiTheme="minorHAnsi" w:hAnsiTheme="minorHAnsi" w:cstheme="minorHAnsi"/>
          <w:sz w:val="22"/>
          <w:szCs w:val="22"/>
        </w:rPr>
        <w:t xml:space="preserve"> </w:t>
      </w:r>
      <w:r w:rsidR="004524B8" w:rsidRPr="00815B92">
        <w:rPr>
          <w:rFonts w:asciiTheme="minorHAnsi" w:hAnsiTheme="minorHAnsi" w:cstheme="minorHAnsi"/>
          <w:color w:val="000000"/>
          <w:sz w:val="22"/>
          <w:szCs w:val="22"/>
        </w:rPr>
        <w:t>operations as is practical before beginning final surfacing operat</w:t>
      </w:r>
      <w:r w:rsidR="004235C6" w:rsidRPr="00815B92">
        <w:rPr>
          <w:rFonts w:asciiTheme="minorHAnsi" w:hAnsiTheme="minorHAnsi" w:cstheme="minorHAnsi"/>
          <w:color w:val="000000"/>
          <w:sz w:val="22"/>
          <w:szCs w:val="22"/>
        </w:rPr>
        <w:t>ions</w:t>
      </w:r>
      <w:r w:rsidR="004235C6" w:rsidRPr="00815B92">
        <w:rPr>
          <w:rFonts w:asciiTheme="minorHAnsi" w:hAnsiTheme="minorHAnsi" w:cstheme="minorHAnsi"/>
          <w:sz w:val="22"/>
          <w:szCs w:val="22"/>
        </w:rPr>
        <w:t>.</w:t>
      </w:r>
    </w:p>
    <w:p w14:paraId="4814C0F6" w14:textId="77777777" w:rsidR="00F069F9" w:rsidRPr="00815B92" w:rsidRDefault="00F069F9" w:rsidP="00815B92">
      <w:pPr>
        <w:rPr>
          <w:rFonts w:asciiTheme="minorHAnsi" w:hAnsiTheme="minorHAnsi" w:cstheme="minorHAnsi"/>
          <w:b/>
          <w:sz w:val="22"/>
          <w:szCs w:val="22"/>
        </w:rPr>
      </w:pPr>
    </w:p>
    <w:p w14:paraId="5F3B69B8" w14:textId="008C9625" w:rsidR="00675BB7" w:rsidRPr="00815B92" w:rsidRDefault="00675BB7"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Embankment Benching.</w:t>
      </w:r>
      <w:r w:rsidRPr="00815B92">
        <w:rPr>
          <w:rFonts w:asciiTheme="minorHAnsi" w:hAnsiTheme="minorHAnsi" w:cstheme="minorHAnsi"/>
          <w:sz w:val="22"/>
          <w:szCs w:val="22"/>
        </w:rPr>
        <w:t xml:space="preserve"> </w:t>
      </w:r>
      <w:r w:rsidR="00E10A2D" w:rsidRPr="00815B92">
        <w:rPr>
          <w:rFonts w:asciiTheme="minorHAnsi" w:hAnsiTheme="minorHAnsi" w:cstheme="minorHAnsi"/>
          <w:sz w:val="22"/>
          <w:szCs w:val="22"/>
        </w:rPr>
        <w:t xml:space="preserve"> </w:t>
      </w:r>
      <w:r w:rsidRPr="00815B92">
        <w:rPr>
          <w:rFonts w:asciiTheme="minorHAnsi" w:hAnsiTheme="minorHAnsi" w:cstheme="minorHAnsi"/>
          <w:sz w:val="22"/>
          <w:szCs w:val="22"/>
        </w:rPr>
        <w:t>Embankment Benching shall be required when the existing groundline has an incline greater than 15</w:t>
      </w:r>
      <w:r w:rsidR="00A25DCE">
        <w:rPr>
          <w:rFonts w:asciiTheme="minorHAnsi" w:hAnsiTheme="minorHAnsi" w:cstheme="minorHAnsi"/>
          <w:sz w:val="22"/>
          <w:szCs w:val="22"/>
        </w:rPr>
        <w:t>%.</w:t>
      </w:r>
      <w:r w:rsidR="00196AF3" w:rsidRPr="00815B92">
        <w:rPr>
          <w:rFonts w:asciiTheme="minorHAnsi" w:hAnsiTheme="minorHAnsi" w:cstheme="minorHAnsi"/>
          <w:sz w:val="22"/>
          <w:szCs w:val="22"/>
        </w:rPr>
        <w:t xml:space="preserve">  For more information refer to the </w:t>
      </w:r>
      <w:bookmarkStart w:id="2" w:name="_Hlk110945430"/>
      <w:bookmarkStart w:id="3" w:name="_Hlk110946276"/>
      <w:r w:rsidR="00626214">
        <w:rPr>
          <w:rFonts w:asciiTheme="minorHAnsi" w:hAnsiTheme="minorHAnsi" w:cstheme="minorHAnsi"/>
          <w:caps/>
          <w:sz w:val="22"/>
          <w:szCs w:val="22"/>
        </w:rPr>
        <w:t>ROADSIDE REGRADING</w:t>
      </w:r>
      <w:bookmarkEnd w:id="2"/>
      <w:bookmarkEnd w:id="3"/>
      <w:r w:rsidR="00196AF3" w:rsidRPr="00815B92">
        <w:rPr>
          <w:rFonts w:asciiTheme="minorHAnsi" w:hAnsiTheme="minorHAnsi" w:cstheme="minorHAnsi"/>
          <w:caps/>
          <w:sz w:val="22"/>
          <w:szCs w:val="22"/>
        </w:rPr>
        <w:t xml:space="preserve"> and Embankment Benching Details</w:t>
      </w:r>
      <w:r w:rsidR="00196AF3" w:rsidRPr="00815B92">
        <w:rPr>
          <w:rFonts w:asciiTheme="minorHAnsi" w:hAnsiTheme="minorHAnsi" w:cstheme="minorHAnsi"/>
          <w:sz w:val="22"/>
          <w:szCs w:val="22"/>
        </w:rPr>
        <w:t>.</w:t>
      </w:r>
    </w:p>
    <w:p w14:paraId="05539535" w14:textId="77777777" w:rsidR="00675BB7" w:rsidRPr="00815B92" w:rsidRDefault="00675BB7" w:rsidP="00815B92">
      <w:pPr>
        <w:pStyle w:val="ListParagraph"/>
        <w:rPr>
          <w:rFonts w:asciiTheme="minorHAnsi" w:hAnsiTheme="minorHAnsi" w:cstheme="minorHAnsi"/>
          <w:sz w:val="22"/>
          <w:szCs w:val="22"/>
        </w:rPr>
      </w:pPr>
    </w:p>
    <w:p w14:paraId="728FD22A" w14:textId="18E99FB8" w:rsidR="00E10A2D" w:rsidRPr="00815B92" w:rsidRDefault="00E10A2D"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DGA Wedge &amp; Chip Seal.</w:t>
      </w:r>
      <w:r w:rsidRPr="00815B92">
        <w:rPr>
          <w:rFonts w:asciiTheme="minorHAnsi" w:hAnsiTheme="minorHAnsi" w:cstheme="minorHAnsi"/>
          <w:sz w:val="22"/>
          <w:szCs w:val="22"/>
        </w:rPr>
        <w:t xml:space="preserve">  </w:t>
      </w:r>
      <w:r w:rsidR="009A7FB7" w:rsidRPr="00815B92">
        <w:rPr>
          <w:rFonts w:asciiTheme="minorHAnsi" w:hAnsiTheme="minorHAnsi" w:cstheme="minorHAnsi"/>
          <w:sz w:val="22"/>
          <w:szCs w:val="22"/>
        </w:rPr>
        <w:t>S</w:t>
      </w:r>
      <w:r w:rsidRPr="00815B92">
        <w:rPr>
          <w:rFonts w:asciiTheme="minorHAnsi" w:hAnsiTheme="minorHAnsi" w:cstheme="minorHAnsi"/>
          <w:sz w:val="22"/>
          <w:szCs w:val="22"/>
        </w:rPr>
        <w:t>ome</w:t>
      </w:r>
      <w:r w:rsidR="00196AF3" w:rsidRPr="00815B92">
        <w:rPr>
          <w:rFonts w:asciiTheme="minorHAnsi" w:hAnsiTheme="minorHAnsi" w:cstheme="minorHAnsi"/>
          <w:sz w:val="22"/>
          <w:szCs w:val="22"/>
        </w:rPr>
        <w:t>, or possibly all,</w:t>
      </w:r>
      <w:r w:rsidRPr="00815B92">
        <w:rPr>
          <w:rFonts w:asciiTheme="minorHAnsi" w:hAnsiTheme="minorHAnsi" w:cstheme="minorHAnsi"/>
          <w:sz w:val="22"/>
          <w:szCs w:val="22"/>
        </w:rPr>
        <w:t xml:space="preserve"> </w:t>
      </w:r>
      <w:r w:rsidR="00196AF3" w:rsidRPr="00815B92">
        <w:rPr>
          <w:rFonts w:asciiTheme="minorHAnsi" w:hAnsiTheme="minorHAnsi" w:cstheme="minorHAnsi"/>
          <w:sz w:val="22"/>
          <w:szCs w:val="22"/>
        </w:rPr>
        <w:t>areas</w:t>
      </w:r>
      <w:r w:rsidRPr="00815B92">
        <w:rPr>
          <w:rFonts w:asciiTheme="minorHAnsi" w:hAnsiTheme="minorHAnsi" w:cstheme="minorHAnsi"/>
          <w:sz w:val="22"/>
          <w:szCs w:val="22"/>
        </w:rPr>
        <w:t xml:space="preserve"> of </w:t>
      </w:r>
      <w:r w:rsidR="00626214">
        <w:rPr>
          <w:rFonts w:asciiTheme="minorHAnsi" w:hAnsiTheme="minorHAnsi" w:cstheme="minorHAnsi"/>
          <w:sz w:val="22"/>
          <w:szCs w:val="22"/>
        </w:rPr>
        <w:t>Roadside Regrading</w:t>
      </w:r>
      <w:r w:rsidR="00626214" w:rsidRPr="00454DA3">
        <w:rPr>
          <w:rFonts w:asciiTheme="minorHAnsi" w:hAnsiTheme="minorHAnsi" w:cstheme="minorHAnsi"/>
          <w:sz w:val="22"/>
          <w:szCs w:val="22"/>
        </w:rPr>
        <w:t xml:space="preserve"> </w:t>
      </w:r>
      <w:r w:rsidR="00196AF3" w:rsidRPr="00815B92">
        <w:rPr>
          <w:rFonts w:asciiTheme="minorHAnsi" w:hAnsiTheme="minorHAnsi" w:cstheme="minorHAnsi"/>
          <w:sz w:val="22"/>
          <w:szCs w:val="22"/>
        </w:rPr>
        <w:t>may be</w:t>
      </w:r>
      <w:r w:rsidRPr="00815B92">
        <w:rPr>
          <w:rFonts w:asciiTheme="minorHAnsi" w:hAnsiTheme="minorHAnsi" w:cstheme="minorHAnsi"/>
          <w:sz w:val="22"/>
          <w:szCs w:val="22"/>
        </w:rPr>
        <w:t xml:space="preserve"> set up to receive a DGA Wedge &amp; Chip Seal after the </w:t>
      </w:r>
      <w:r w:rsidR="00626214">
        <w:rPr>
          <w:rFonts w:asciiTheme="minorHAnsi" w:hAnsiTheme="minorHAnsi" w:cstheme="minorHAnsi"/>
          <w:sz w:val="22"/>
          <w:szCs w:val="22"/>
        </w:rPr>
        <w:t>Roadside Regrading</w:t>
      </w:r>
      <w:r w:rsidR="00626214" w:rsidRPr="00454DA3">
        <w:rPr>
          <w:rFonts w:asciiTheme="minorHAnsi" w:hAnsiTheme="minorHAnsi" w:cstheme="minorHAnsi"/>
          <w:sz w:val="22"/>
          <w:szCs w:val="22"/>
        </w:rPr>
        <w:t xml:space="preserve"> </w:t>
      </w:r>
      <w:r w:rsidR="00196AF3" w:rsidRPr="00815B92">
        <w:rPr>
          <w:rFonts w:asciiTheme="minorHAnsi" w:hAnsiTheme="minorHAnsi" w:cstheme="minorHAnsi"/>
          <w:sz w:val="22"/>
          <w:szCs w:val="22"/>
        </w:rPr>
        <w:t>operations are</w:t>
      </w:r>
      <w:r w:rsidRPr="00815B92">
        <w:rPr>
          <w:rFonts w:asciiTheme="minorHAnsi" w:hAnsiTheme="minorHAnsi" w:cstheme="minorHAnsi"/>
          <w:sz w:val="22"/>
          <w:szCs w:val="22"/>
        </w:rPr>
        <w:t xml:space="preserve"> complete.  </w:t>
      </w:r>
      <w:r w:rsidR="00196AF3" w:rsidRPr="00815B92">
        <w:rPr>
          <w:rFonts w:asciiTheme="minorHAnsi" w:hAnsiTheme="minorHAnsi" w:cstheme="minorHAnsi"/>
          <w:sz w:val="22"/>
          <w:szCs w:val="22"/>
        </w:rPr>
        <w:t>O</w:t>
      </w:r>
      <w:r w:rsidRPr="00815B92">
        <w:rPr>
          <w:rFonts w:asciiTheme="minorHAnsi" w:hAnsiTheme="minorHAnsi" w:cstheme="minorHAnsi"/>
          <w:sz w:val="22"/>
          <w:szCs w:val="22"/>
        </w:rPr>
        <w:t xml:space="preserve">ther </w:t>
      </w:r>
      <w:r w:rsidR="00196AF3" w:rsidRPr="00815B92">
        <w:rPr>
          <w:rFonts w:asciiTheme="minorHAnsi" w:hAnsiTheme="minorHAnsi" w:cstheme="minorHAnsi"/>
          <w:sz w:val="22"/>
          <w:szCs w:val="22"/>
        </w:rPr>
        <w:t xml:space="preserve">areas of </w:t>
      </w:r>
      <w:r w:rsidR="00626214">
        <w:rPr>
          <w:rFonts w:asciiTheme="minorHAnsi" w:hAnsiTheme="minorHAnsi" w:cstheme="minorHAnsi"/>
          <w:sz w:val="22"/>
          <w:szCs w:val="22"/>
        </w:rPr>
        <w:t>Roadside Regrading</w:t>
      </w:r>
      <w:r w:rsidR="00626214" w:rsidRPr="00454DA3">
        <w:rPr>
          <w:rFonts w:asciiTheme="minorHAnsi" w:hAnsiTheme="minorHAnsi" w:cstheme="minorHAnsi"/>
          <w:sz w:val="22"/>
          <w:szCs w:val="22"/>
        </w:rPr>
        <w:t xml:space="preserve"> </w:t>
      </w:r>
      <w:r w:rsidR="00196AF3" w:rsidRPr="00815B92">
        <w:rPr>
          <w:rFonts w:asciiTheme="minorHAnsi" w:hAnsiTheme="minorHAnsi" w:cstheme="minorHAnsi"/>
          <w:sz w:val="22"/>
          <w:szCs w:val="22"/>
        </w:rPr>
        <w:t>may NOT be set up to receive</w:t>
      </w:r>
      <w:r w:rsidRPr="00815B92">
        <w:rPr>
          <w:rFonts w:asciiTheme="minorHAnsi" w:hAnsiTheme="minorHAnsi" w:cstheme="minorHAnsi"/>
          <w:sz w:val="22"/>
          <w:szCs w:val="22"/>
        </w:rPr>
        <w:t xml:space="preserve"> the DGA Wedge &amp; Chip Seal.  See the </w:t>
      </w:r>
      <w:r w:rsidR="009A7FB7" w:rsidRPr="00815B92">
        <w:rPr>
          <w:rFonts w:asciiTheme="minorHAnsi" w:hAnsiTheme="minorHAnsi" w:cstheme="minorHAnsi"/>
          <w:sz w:val="22"/>
          <w:szCs w:val="22"/>
        </w:rPr>
        <w:t>Summary Sheets and/or Plan Sheets</w:t>
      </w:r>
      <w:r w:rsidRPr="00815B92">
        <w:rPr>
          <w:rFonts w:asciiTheme="minorHAnsi" w:hAnsiTheme="minorHAnsi" w:cstheme="minorHAnsi"/>
          <w:sz w:val="22"/>
          <w:szCs w:val="22"/>
        </w:rPr>
        <w:t xml:space="preserve"> for the approximate locations to receive the DGA Wedge &amp; Chip Seal.  The Engineer will determine the exact limits of the DGA Wedge &amp; Chip Seal at the time of construction</w:t>
      </w:r>
      <w:r w:rsidR="00196AF3" w:rsidRPr="00815B92">
        <w:rPr>
          <w:rFonts w:asciiTheme="minorHAnsi" w:hAnsiTheme="minorHAnsi" w:cstheme="minorHAnsi"/>
          <w:sz w:val="22"/>
          <w:szCs w:val="22"/>
        </w:rPr>
        <w:t>.  C</w:t>
      </w:r>
      <w:r w:rsidR="00F069F9" w:rsidRPr="00815B92">
        <w:rPr>
          <w:rFonts w:asciiTheme="minorHAnsi" w:hAnsiTheme="minorHAnsi" w:cstheme="minorHAnsi"/>
          <w:sz w:val="22"/>
          <w:szCs w:val="22"/>
        </w:rPr>
        <w:t>onstruct and c</w:t>
      </w:r>
      <w:r w:rsidR="00196AF3" w:rsidRPr="00815B92">
        <w:rPr>
          <w:rFonts w:asciiTheme="minorHAnsi" w:hAnsiTheme="minorHAnsi" w:cstheme="minorHAnsi"/>
          <w:sz w:val="22"/>
          <w:szCs w:val="22"/>
        </w:rPr>
        <w:t xml:space="preserve">ompact the DGA as required by Section </w:t>
      </w:r>
      <w:r w:rsidR="00F069F9" w:rsidRPr="00815B92">
        <w:rPr>
          <w:rFonts w:asciiTheme="minorHAnsi" w:hAnsiTheme="minorHAnsi" w:cstheme="minorHAnsi"/>
          <w:sz w:val="22"/>
          <w:szCs w:val="22"/>
        </w:rPr>
        <w:t xml:space="preserve">302.  </w:t>
      </w:r>
      <w:r w:rsidR="00BC32A0" w:rsidRPr="00815B92">
        <w:rPr>
          <w:rFonts w:asciiTheme="minorHAnsi" w:hAnsiTheme="minorHAnsi" w:cstheme="minorHAnsi"/>
          <w:sz w:val="22"/>
          <w:szCs w:val="22"/>
        </w:rPr>
        <w:t>Place Chip Seal over the entire width of the DGA Wedge.  See the Special Note for Double Asphalt Seal Coat for the Chip Seal requirements.</w:t>
      </w:r>
    </w:p>
    <w:p w14:paraId="127E9324" w14:textId="77777777" w:rsidR="00E10A2D" w:rsidRPr="00815B92" w:rsidRDefault="00E10A2D" w:rsidP="00815B92">
      <w:pPr>
        <w:ind w:left="720"/>
        <w:jc w:val="both"/>
        <w:rPr>
          <w:rFonts w:asciiTheme="minorHAnsi" w:hAnsiTheme="minorHAnsi" w:cstheme="minorHAnsi"/>
          <w:sz w:val="22"/>
          <w:szCs w:val="22"/>
        </w:rPr>
      </w:pPr>
    </w:p>
    <w:p w14:paraId="1CDF858D" w14:textId="0FA9F108" w:rsidR="00675BB7" w:rsidRPr="00815B92" w:rsidRDefault="00675BB7" w:rsidP="00815B92">
      <w:pPr>
        <w:numPr>
          <w:ilvl w:val="0"/>
          <w:numId w:val="5"/>
        </w:numPr>
        <w:jc w:val="both"/>
        <w:rPr>
          <w:rFonts w:asciiTheme="minorHAnsi" w:hAnsiTheme="minorHAnsi" w:cstheme="minorHAnsi"/>
          <w:b/>
          <w:sz w:val="22"/>
          <w:szCs w:val="22"/>
        </w:rPr>
      </w:pPr>
      <w:r w:rsidRPr="00815B92">
        <w:rPr>
          <w:rFonts w:asciiTheme="minorHAnsi" w:hAnsiTheme="minorHAnsi" w:cstheme="minorHAnsi"/>
          <w:b/>
          <w:sz w:val="22"/>
          <w:szCs w:val="22"/>
        </w:rPr>
        <w:t>Channel Lining.</w:t>
      </w:r>
      <w:r w:rsidRPr="00815B92">
        <w:rPr>
          <w:rFonts w:asciiTheme="minorHAnsi" w:hAnsiTheme="minorHAnsi" w:cstheme="minorHAnsi"/>
          <w:sz w:val="22"/>
          <w:szCs w:val="22"/>
        </w:rPr>
        <w:t xml:space="preserve">  Install Class II Channel Lining </w:t>
      </w:r>
      <w:r w:rsidR="00F069F9" w:rsidRPr="00815B92">
        <w:rPr>
          <w:rFonts w:asciiTheme="minorHAnsi" w:hAnsiTheme="minorHAnsi" w:cstheme="minorHAnsi"/>
          <w:sz w:val="22"/>
          <w:szCs w:val="22"/>
        </w:rPr>
        <w:t>along any sections of ditches</w:t>
      </w:r>
      <w:r w:rsidR="00282FD9" w:rsidRPr="00815B92">
        <w:rPr>
          <w:rFonts w:asciiTheme="minorHAnsi" w:hAnsiTheme="minorHAnsi" w:cstheme="minorHAnsi"/>
          <w:sz w:val="22"/>
          <w:szCs w:val="22"/>
        </w:rPr>
        <w:t>, fill slopes, or ditch backslopes</w:t>
      </w:r>
      <w:r w:rsidR="00F069F9" w:rsidRPr="00815B92">
        <w:rPr>
          <w:rFonts w:asciiTheme="minorHAnsi" w:hAnsiTheme="minorHAnsi" w:cstheme="minorHAnsi"/>
          <w:sz w:val="22"/>
          <w:szCs w:val="22"/>
        </w:rPr>
        <w:t xml:space="preserve"> identified in the Proposal</w:t>
      </w:r>
      <w:r w:rsidR="00282FD9" w:rsidRPr="00815B92">
        <w:rPr>
          <w:rFonts w:asciiTheme="minorHAnsi" w:hAnsiTheme="minorHAnsi" w:cstheme="minorHAnsi"/>
          <w:sz w:val="22"/>
          <w:szCs w:val="22"/>
        </w:rPr>
        <w:t>,</w:t>
      </w:r>
      <w:r w:rsidRPr="00815B92">
        <w:rPr>
          <w:rFonts w:asciiTheme="minorHAnsi" w:hAnsiTheme="minorHAnsi" w:cstheme="minorHAnsi"/>
          <w:sz w:val="22"/>
          <w:szCs w:val="22"/>
        </w:rPr>
        <w:t xml:space="preserve"> or any other locations the Engineer directs for slope protection or erosion control.  When Channel Lining is </w:t>
      </w:r>
      <w:r w:rsidR="009A7FB7" w:rsidRPr="00815B92">
        <w:rPr>
          <w:rFonts w:asciiTheme="minorHAnsi" w:hAnsiTheme="minorHAnsi" w:cstheme="minorHAnsi"/>
          <w:sz w:val="22"/>
          <w:szCs w:val="22"/>
        </w:rPr>
        <w:t>proposed to be installed</w:t>
      </w:r>
      <w:r w:rsidRPr="00815B92">
        <w:rPr>
          <w:rFonts w:asciiTheme="minorHAnsi" w:hAnsiTheme="minorHAnsi" w:cstheme="minorHAnsi"/>
          <w:sz w:val="22"/>
          <w:szCs w:val="22"/>
        </w:rPr>
        <w:t xml:space="preserve"> </w:t>
      </w:r>
      <w:r w:rsidR="00E10A2D" w:rsidRPr="00815B92">
        <w:rPr>
          <w:rFonts w:asciiTheme="minorHAnsi" w:hAnsiTheme="minorHAnsi" w:cstheme="minorHAnsi"/>
          <w:sz w:val="22"/>
          <w:szCs w:val="22"/>
        </w:rPr>
        <w:t xml:space="preserve">along a steep fill slope </w:t>
      </w:r>
      <w:proofErr w:type="gramStart"/>
      <w:r w:rsidR="00E10A2D" w:rsidRPr="00815B92">
        <w:rPr>
          <w:rFonts w:asciiTheme="minorHAnsi" w:hAnsiTheme="minorHAnsi" w:cstheme="minorHAnsi"/>
          <w:sz w:val="22"/>
          <w:szCs w:val="22"/>
        </w:rPr>
        <w:t>in order to</w:t>
      </w:r>
      <w:proofErr w:type="gramEnd"/>
      <w:r w:rsidR="00E10A2D" w:rsidRPr="00815B92">
        <w:rPr>
          <w:rFonts w:asciiTheme="minorHAnsi" w:hAnsiTheme="minorHAnsi" w:cstheme="minorHAnsi"/>
          <w:sz w:val="22"/>
          <w:szCs w:val="22"/>
        </w:rPr>
        <w:t xml:space="preserve"> establish a width of shoulder</w:t>
      </w:r>
      <w:r w:rsidR="009A7FB7" w:rsidRPr="00815B92">
        <w:rPr>
          <w:rFonts w:asciiTheme="minorHAnsi" w:hAnsiTheme="minorHAnsi" w:cstheme="minorHAnsi"/>
          <w:sz w:val="22"/>
          <w:szCs w:val="22"/>
        </w:rPr>
        <w:t xml:space="preserve"> (as shown in Figure 5 of the </w:t>
      </w:r>
      <w:r w:rsidR="00626214">
        <w:rPr>
          <w:rFonts w:asciiTheme="minorHAnsi" w:hAnsiTheme="minorHAnsi" w:cstheme="minorHAnsi"/>
          <w:caps/>
          <w:sz w:val="22"/>
          <w:szCs w:val="22"/>
        </w:rPr>
        <w:t>ROADSIDE REGRADING</w:t>
      </w:r>
      <w:r w:rsidR="009A7FB7" w:rsidRPr="00815B92">
        <w:rPr>
          <w:rFonts w:asciiTheme="minorHAnsi" w:hAnsiTheme="minorHAnsi" w:cstheme="minorHAnsi"/>
          <w:caps/>
          <w:sz w:val="22"/>
          <w:szCs w:val="22"/>
        </w:rPr>
        <w:t xml:space="preserve"> and Embankment Benching Details</w:t>
      </w:r>
      <w:r w:rsidR="009A7FB7" w:rsidRPr="00815B92">
        <w:rPr>
          <w:rFonts w:asciiTheme="minorHAnsi" w:hAnsiTheme="minorHAnsi" w:cstheme="minorHAnsi"/>
          <w:sz w:val="22"/>
          <w:szCs w:val="22"/>
        </w:rPr>
        <w:t>)</w:t>
      </w:r>
      <w:r w:rsidR="00E10A2D" w:rsidRPr="00815B92">
        <w:rPr>
          <w:rFonts w:asciiTheme="minorHAnsi" w:hAnsiTheme="minorHAnsi" w:cstheme="minorHAnsi"/>
          <w:sz w:val="22"/>
          <w:szCs w:val="22"/>
        </w:rPr>
        <w:t xml:space="preserve">, the Channel Lining is to be capped with Geotextile Fabric </w:t>
      </w:r>
      <w:r w:rsidR="00282FD9" w:rsidRPr="00815B92">
        <w:rPr>
          <w:rFonts w:asciiTheme="minorHAnsi" w:hAnsiTheme="minorHAnsi" w:cstheme="minorHAnsi"/>
          <w:sz w:val="22"/>
          <w:szCs w:val="22"/>
        </w:rPr>
        <w:t>Class 1</w:t>
      </w:r>
      <w:r w:rsidR="00E10A2D" w:rsidRPr="00815B92">
        <w:rPr>
          <w:rFonts w:asciiTheme="minorHAnsi" w:hAnsiTheme="minorHAnsi" w:cstheme="minorHAnsi"/>
          <w:sz w:val="22"/>
          <w:szCs w:val="22"/>
        </w:rPr>
        <w:t xml:space="preserve"> and 4” of Crushed Stone Base.  In lieu of 4” of Crushed Stone Base, 4” of DGA and a </w:t>
      </w:r>
      <w:r w:rsidR="00E10A2D" w:rsidRPr="00815B92">
        <w:rPr>
          <w:rFonts w:asciiTheme="minorHAnsi" w:hAnsiTheme="minorHAnsi" w:cstheme="minorHAnsi"/>
          <w:sz w:val="22"/>
          <w:szCs w:val="22"/>
        </w:rPr>
        <w:lastRenderedPageBreak/>
        <w:t>Double Asphalt Seal Coat may be specified in the Proposal.  Install whichever aggregate capping material the Proposal specifies, or as directed by the Engineer.</w:t>
      </w:r>
    </w:p>
    <w:p w14:paraId="461331E9" w14:textId="77777777" w:rsidR="00675BB7" w:rsidRPr="00815B92" w:rsidRDefault="00675BB7" w:rsidP="00815B92">
      <w:pPr>
        <w:pStyle w:val="ListParagraph"/>
        <w:rPr>
          <w:rFonts w:asciiTheme="minorHAnsi" w:hAnsiTheme="minorHAnsi" w:cstheme="minorHAnsi"/>
          <w:sz w:val="22"/>
          <w:szCs w:val="22"/>
        </w:rPr>
      </w:pPr>
    </w:p>
    <w:p w14:paraId="696EA09E" w14:textId="77777777" w:rsidR="00DC6CA1" w:rsidRPr="00815B92" w:rsidRDefault="00DC6CA1" w:rsidP="00815B92">
      <w:pPr>
        <w:numPr>
          <w:ilvl w:val="0"/>
          <w:numId w:val="5"/>
        </w:numPr>
        <w:jc w:val="both"/>
        <w:rPr>
          <w:rFonts w:asciiTheme="minorHAnsi" w:hAnsiTheme="minorHAnsi" w:cstheme="minorHAnsi"/>
          <w:spacing w:val="-3"/>
          <w:sz w:val="22"/>
          <w:szCs w:val="22"/>
        </w:rPr>
      </w:pPr>
      <w:r w:rsidRPr="00815B92">
        <w:rPr>
          <w:rFonts w:asciiTheme="minorHAnsi" w:hAnsiTheme="minorHAnsi" w:cstheme="minorHAnsi"/>
          <w:b/>
          <w:snapToGrid w:val="0"/>
          <w:spacing w:val="-3"/>
          <w:sz w:val="22"/>
          <w:szCs w:val="22"/>
        </w:rPr>
        <w:t>Right-of-Way Limits.</w:t>
      </w:r>
      <w:r w:rsidRPr="00815B92">
        <w:rPr>
          <w:rFonts w:asciiTheme="minorHAnsi" w:hAnsiTheme="minorHAnsi" w:cstheme="minorHAnsi"/>
          <w:snapToGrid w:val="0"/>
          <w:spacing w:val="-3"/>
          <w:sz w:val="22"/>
          <w:szCs w:val="22"/>
        </w:rPr>
        <w:t xml:space="preserve">  </w:t>
      </w:r>
      <w:r w:rsidRPr="00815B92">
        <w:rPr>
          <w:rFonts w:asciiTheme="minorHAnsi" w:hAnsiTheme="minorHAnsi" w:cstheme="minorHAnsi"/>
          <w:sz w:val="22"/>
          <w:szCs w:val="22"/>
        </w:rPr>
        <w:t xml:space="preserve">The Department has not established exact limits of the Right-of-Way.  Unless a consent and release form </w:t>
      </w:r>
      <w:proofErr w:type="gramStart"/>
      <w:r w:rsidRPr="00815B92">
        <w:rPr>
          <w:rFonts w:asciiTheme="minorHAnsi" w:hAnsiTheme="minorHAnsi" w:cstheme="minorHAnsi"/>
          <w:sz w:val="22"/>
          <w:szCs w:val="22"/>
        </w:rPr>
        <w:t>is</w:t>
      </w:r>
      <w:proofErr w:type="gramEnd"/>
      <w:r w:rsidRPr="00815B92">
        <w:rPr>
          <w:rFonts w:asciiTheme="minorHAnsi" w:hAnsiTheme="minorHAnsi" w:cstheme="minorHAnsi"/>
          <w:sz w:val="22"/>
          <w:szCs w:val="22"/>
        </w:rPr>
        <w:t xml:space="preserve"> obtained from the adjoining property owner, limit work activities to the obvious Right-of-Way and staging areas secured by the Contractor at no additional cost to the Department.  In the event that private improvements (</w:t>
      </w:r>
      <w:proofErr w:type="gramStart"/>
      <w:r w:rsidRPr="00815B92">
        <w:rPr>
          <w:rFonts w:asciiTheme="minorHAnsi" w:hAnsiTheme="minorHAnsi" w:cstheme="minorHAnsi"/>
          <w:sz w:val="22"/>
          <w:szCs w:val="22"/>
        </w:rPr>
        <w:t>i.e.</w:t>
      </w:r>
      <w:proofErr w:type="gramEnd"/>
      <w:r w:rsidRPr="00815B92">
        <w:rPr>
          <w:rFonts w:asciiTheme="minorHAnsi" w:hAnsiTheme="minorHAnsi" w:cstheme="minorHAnsi"/>
          <w:sz w:val="22"/>
          <w:szCs w:val="22"/>
        </w:rPr>
        <w:t xml:space="preserve"> fences, buildings, etc.) encroach upon the Right-of-Way, the contractor shall notify the Engineer and limit work activities in order to NOT disturb the improvements.  If they become necessary, the Department will secure consent and releases from property owners through the Engineer. Be responsible for all encroachments onto private lands</w:t>
      </w:r>
      <w:r w:rsidRPr="00815B92">
        <w:rPr>
          <w:rFonts w:asciiTheme="minorHAnsi" w:hAnsiTheme="minorHAnsi" w:cstheme="minorHAnsi"/>
          <w:snapToGrid w:val="0"/>
          <w:spacing w:val="-3"/>
          <w:sz w:val="22"/>
          <w:szCs w:val="22"/>
        </w:rPr>
        <w:t>.</w:t>
      </w:r>
    </w:p>
    <w:p w14:paraId="5414B998" w14:textId="77777777" w:rsidR="00DC6CA1" w:rsidRPr="00815B92" w:rsidRDefault="00DC6CA1" w:rsidP="00815B92">
      <w:pPr>
        <w:pStyle w:val="ListParagraph"/>
        <w:rPr>
          <w:rFonts w:asciiTheme="minorHAnsi" w:hAnsiTheme="minorHAnsi" w:cstheme="minorHAnsi"/>
          <w:b/>
          <w:spacing w:val="-3"/>
          <w:sz w:val="22"/>
          <w:szCs w:val="22"/>
        </w:rPr>
      </w:pPr>
    </w:p>
    <w:p w14:paraId="3A20E126" w14:textId="77777777" w:rsidR="00E05ED3" w:rsidRPr="00815B92" w:rsidRDefault="00E05ED3"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Property Damage.</w:t>
      </w:r>
      <w:r w:rsidRPr="00815B92">
        <w:rPr>
          <w:rFonts w:asciiTheme="minorHAnsi" w:hAnsiTheme="minorHAnsi" w:cstheme="minorHAnsi"/>
          <w:sz w:val="22"/>
          <w:szCs w:val="22"/>
        </w:rPr>
        <w:t xml:space="preserve">  The Contractor </w:t>
      </w:r>
      <w:r w:rsidR="00EA512B" w:rsidRPr="00815B92">
        <w:rPr>
          <w:rFonts w:asciiTheme="minorHAnsi" w:hAnsiTheme="minorHAnsi" w:cstheme="minorHAnsi"/>
          <w:sz w:val="22"/>
          <w:szCs w:val="22"/>
        </w:rPr>
        <w:t>shall</w:t>
      </w:r>
      <w:r w:rsidRPr="00815B92">
        <w:rPr>
          <w:rFonts w:asciiTheme="minorHAnsi" w:hAnsiTheme="minorHAnsi" w:cstheme="minorHAnsi"/>
          <w:sz w:val="22"/>
          <w:szCs w:val="22"/>
        </w:rPr>
        <w:t xml:space="preserve"> be responsible for all damage to public and/or private property resulting from </w:t>
      </w:r>
      <w:r w:rsidR="00C06B9D" w:rsidRPr="00815B92">
        <w:rPr>
          <w:rFonts w:asciiTheme="minorHAnsi" w:hAnsiTheme="minorHAnsi" w:cstheme="minorHAnsi"/>
          <w:sz w:val="22"/>
          <w:szCs w:val="22"/>
        </w:rPr>
        <w:t>the Contractor’s activities</w:t>
      </w:r>
      <w:r w:rsidRPr="00815B92">
        <w:rPr>
          <w:rFonts w:asciiTheme="minorHAnsi" w:hAnsiTheme="minorHAnsi" w:cstheme="minorHAnsi"/>
          <w:sz w:val="22"/>
          <w:szCs w:val="22"/>
        </w:rPr>
        <w:t>.</w:t>
      </w:r>
      <w:r w:rsidR="00A23E8A" w:rsidRPr="00815B92">
        <w:rPr>
          <w:rFonts w:asciiTheme="minorHAnsi" w:hAnsiTheme="minorHAnsi" w:cstheme="minorHAnsi"/>
          <w:sz w:val="22"/>
          <w:szCs w:val="22"/>
        </w:rPr>
        <w:t xml:space="preserve">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1A6A3BFC" w14:textId="77777777" w:rsidR="00B56692" w:rsidRPr="00815B92" w:rsidRDefault="00B56692" w:rsidP="00815B92">
      <w:pPr>
        <w:pStyle w:val="ListParagraph"/>
        <w:rPr>
          <w:rFonts w:asciiTheme="minorHAnsi" w:hAnsiTheme="minorHAnsi" w:cstheme="minorHAnsi"/>
          <w:b/>
          <w:sz w:val="22"/>
          <w:szCs w:val="22"/>
        </w:rPr>
      </w:pPr>
    </w:p>
    <w:p w14:paraId="788BE977" w14:textId="77777777" w:rsidR="00E05ED3" w:rsidRPr="00815B92" w:rsidRDefault="00E05ED3"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Coordination with Utility Companies</w:t>
      </w:r>
      <w:r w:rsidRPr="00815B92">
        <w:rPr>
          <w:rFonts w:asciiTheme="minorHAnsi" w:hAnsiTheme="minorHAnsi" w:cstheme="minorHAnsi"/>
          <w:sz w:val="22"/>
          <w:szCs w:val="22"/>
        </w:rPr>
        <w:t xml:space="preserve">. </w:t>
      </w:r>
      <w:r w:rsidRPr="00815B92">
        <w:rPr>
          <w:rFonts w:asciiTheme="minorHAnsi" w:hAnsiTheme="minorHAnsi" w:cstheme="minorHAnsi"/>
          <w:spacing w:val="-3"/>
          <w:sz w:val="22"/>
          <w:szCs w:val="22"/>
        </w:rPr>
        <w:t xml:space="preserve"> </w:t>
      </w:r>
      <w:r w:rsidR="00243FE2" w:rsidRPr="00815B92">
        <w:rPr>
          <w:rFonts w:asciiTheme="minorHAnsi" w:hAnsiTheme="minorHAnsi" w:cstheme="minorHAnsi"/>
          <w:sz w:val="22"/>
          <w:szCs w:val="22"/>
        </w:rPr>
        <w:t xml:space="preserve">Locate all underground, above ground, and overhead utilities prior to beginning construction.  Be responsible for contacting and maintaining liaison with all utility companies that have utilities located within the project limits.  Do not disturb existing overhead or underground utilities.  It is not anticipated that any utility facilities will need to be relocated and/or adjusted; however, </w:t>
      </w:r>
      <w:proofErr w:type="gramStart"/>
      <w:r w:rsidR="00243FE2" w:rsidRPr="00815B92">
        <w:rPr>
          <w:rFonts w:asciiTheme="minorHAnsi" w:hAnsiTheme="minorHAnsi" w:cstheme="minorHAnsi"/>
          <w:sz w:val="22"/>
          <w:szCs w:val="22"/>
        </w:rPr>
        <w:t>in the event that</w:t>
      </w:r>
      <w:proofErr w:type="gramEnd"/>
      <w:r w:rsidR="00243FE2" w:rsidRPr="00815B92">
        <w:rPr>
          <w:rFonts w:asciiTheme="minorHAnsi" w:hAnsiTheme="minorHAnsi" w:cstheme="minorHAnsi"/>
          <w:sz w:val="22"/>
          <w:szCs w:val="22"/>
        </w:rPr>
        <w:t xml:space="preserve"> it is discovered that the work does require that utilities be relocated and/or adjusted, the utility companies will work concurrently with the Contractor while relocating their facilities.  B</w:t>
      </w:r>
      <w:r w:rsidRPr="00815B92">
        <w:rPr>
          <w:rFonts w:asciiTheme="minorHAnsi" w:hAnsiTheme="minorHAnsi" w:cstheme="minorHAnsi"/>
          <w:sz w:val="22"/>
          <w:szCs w:val="22"/>
        </w:rPr>
        <w:t xml:space="preserve">e responsible for repairing all utility damage that occurs </w:t>
      </w:r>
      <w:r w:rsidR="00BE4D9E" w:rsidRPr="00815B92">
        <w:rPr>
          <w:rFonts w:asciiTheme="minorHAnsi" w:hAnsiTheme="minorHAnsi" w:cstheme="minorHAnsi"/>
          <w:sz w:val="22"/>
          <w:szCs w:val="22"/>
        </w:rPr>
        <w:t>due to</w:t>
      </w:r>
      <w:r w:rsidRPr="00815B92">
        <w:rPr>
          <w:rFonts w:asciiTheme="minorHAnsi" w:hAnsiTheme="minorHAnsi" w:cstheme="minorHAnsi"/>
          <w:sz w:val="22"/>
          <w:szCs w:val="22"/>
        </w:rPr>
        <w:t xml:space="preserve"> </w:t>
      </w:r>
      <w:r w:rsidR="00C06B9D" w:rsidRPr="00815B92">
        <w:rPr>
          <w:rFonts w:asciiTheme="minorHAnsi" w:hAnsiTheme="minorHAnsi" w:cstheme="minorHAnsi"/>
          <w:sz w:val="22"/>
          <w:szCs w:val="22"/>
        </w:rPr>
        <w:t>the Contractor’s</w:t>
      </w:r>
      <w:r w:rsidRPr="00815B92">
        <w:rPr>
          <w:rFonts w:asciiTheme="minorHAnsi" w:hAnsiTheme="minorHAnsi" w:cstheme="minorHAnsi"/>
          <w:sz w:val="22"/>
          <w:szCs w:val="22"/>
        </w:rPr>
        <w:t xml:space="preserve"> operations</w:t>
      </w:r>
      <w:r w:rsidR="00243FE2" w:rsidRPr="00815B92">
        <w:rPr>
          <w:rFonts w:asciiTheme="minorHAnsi" w:hAnsiTheme="minorHAnsi" w:cstheme="minorHAnsi"/>
          <w:sz w:val="22"/>
          <w:szCs w:val="22"/>
        </w:rPr>
        <w:t xml:space="preserve"> at no additional cost to the Department</w:t>
      </w:r>
      <w:r w:rsidRPr="00815B92">
        <w:rPr>
          <w:rFonts w:asciiTheme="minorHAnsi" w:hAnsiTheme="minorHAnsi" w:cstheme="minorHAnsi"/>
          <w:sz w:val="22"/>
          <w:szCs w:val="22"/>
        </w:rPr>
        <w:t>.</w:t>
      </w:r>
      <w:r w:rsidR="00243FE2" w:rsidRPr="00815B92">
        <w:rPr>
          <w:rFonts w:asciiTheme="minorHAnsi" w:hAnsiTheme="minorHAnsi" w:cstheme="minorHAnsi"/>
          <w:sz w:val="22"/>
          <w:szCs w:val="22"/>
        </w:rPr>
        <w:t xml:space="preserve">  </w:t>
      </w:r>
      <w:r w:rsidR="00243FE2" w:rsidRPr="00815B92">
        <w:rPr>
          <w:rFonts w:asciiTheme="minorHAnsi" w:hAnsiTheme="minorHAnsi" w:cstheme="minorHAnsi"/>
          <w:sz w:val="22"/>
          <w:szCs w:val="22"/>
          <w:u w:val="single"/>
        </w:rPr>
        <w:t>NOTIFY THE ENGINEER AND THE UTILITY OWNER(S) IMMEDIATELY WHEN IT IS DISCOVERED OR ANTICIPATED THAT ANY UTILITY CONFLICT COULD DELAY THE CONTRACTOR’S OPERATIONS.</w:t>
      </w:r>
      <w:r w:rsidR="00243FE2" w:rsidRPr="00815B92">
        <w:rPr>
          <w:rFonts w:asciiTheme="minorHAnsi" w:hAnsiTheme="minorHAnsi" w:cstheme="minorHAnsi"/>
          <w:sz w:val="22"/>
          <w:szCs w:val="22"/>
        </w:rPr>
        <w:t xml:space="preserve">  If the total delay exceeds ten working days, an extension of the specified completion date will be negotiated with the Contractor for delay to the Contractor's work; however, no extension will be granted for any delay caused by the Contractor’s failure to notify the Engineer and/or the utility company as specified above when a conflict is discovered or anticipated as specified.</w:t>
      </w:r>
    </w:p>
    <w:p w14:paraId="2A887FE7" w14:textId="77777777" w:rsidR="00DC6CA1" w:rsidRPr="00815B92" w:rsidRDefault="00DC6CA1" w:rsidP="00815B92">
      <w:pPr>
        <w:ind w:left="720"/>
        <w:jc w:val="both"/>
        <w:rPr>
          <w:rFonts w:asciiTheme="minorHAnsi" w:hAnsiTheme="minorHAnsi" w:cstheme="minorHAnsi"/>
          <w:sz w:val="22"/>
          <w:szCs w:val="22"/>
        </w:rPr>
      </w:pPr>
    </w:p>
    <w:p w14:paraId="519F9C8E" w14:textId="77777777" w:rsidR="006557A8" w:rsidRPr="00815B92" w:rsidRDefault="006557A8"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 xml:space="preserve">Caution.  </w:t>
      </w:r>
      <w:r w:rsidR="00675242" w:rsidRPr="00815B92">
        <w:rPr>
          <w:rFonts w:asciiTheme="minorHAnsi" w:hAnsiTheme="minorHAnsi" w:cstheme="minorHAnsi"/>
          <w:sz w:val="22"/>
          <w:szCs w:val="22"/>
        </w:rPr>
        <w:t>The information in this proposal and the type of work listed herein are approximate only and are not to be taken as an exact evaluation of the materials and conditions to be encountered during construction; the bidder must draw his/her own conclusions when developing the Unit Bid Prices for each bid item.  As such, if the conditions encountered are not in accordance with the information shown, the Department does not guarantee any changes to the Unit Bid Prices nor extension of the contract will be considered.  The Department will pay for bid item quantity overruns, but only if pre-approved by the Engineer</w:t>
      </w:r>
      <w:r w:rsidRPr="00815B92">
        <w:rPr>
          <w:rFonts w:asciiTheme="minorHAnsi" w:hAnsiTheme="minorHAnsi" w:cstheme="minorHAnsi"/>
          <w:sz w:val="22"/>
          <w:szCs w:val="22"/>
        </w:rPr>
        <w:t>.</w:t>
      </w:r>
    </w:p>
    <w:p w14:paraId="7345D30B" w14:textId="77777777" w:rsidR="006557A8" w:rsidRPr="00815B92" w:rsidRDefault="006557A8" w:rsidP="00815B92">
      <w:pPr>
        <w:pStyle w:val="ListParagraph"/>
        <w:rPr>
          <w:rFonts w:asciiTheme="minorHAnsi" w:hAnsiTheme="minorHAnsi" w:cstheme="minorHAnsi"/>
          <w:sz w:val="22"/>
          <w:szCs w:val="22"/>
        </w:rPr>
      </w:pPr>
    </w:p>
    <w:p w14:paraId="58BE3692" w14:textId="77777777" w:rsidR="00B07837" w:rsidRPr="00815B92" w:rsidRDefault="00B07837"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Control.</w:t>
      </w:r>
      <w:r w:rsidRPr="00815B92">
        <w:rPr>
          <w:rFonts w:asciiTheme="minorHAnsi" w:hAnsiTheme="minorHAnsi" w:cstheme="minorHAnsi"/>
          <w:sz w:val="22"/>
          <w:szCs w:val="22"/>
        </w:rPr>
        <w:t xml:space="preserve">  Perform all work under the absolute control of the Department.  Obtain the Engineer’s approval of all designs required to be furnished by the Contractor prior to incorporation into the work.  The Department reserves the right to have other work performed by other contractors and its own forces, and to permit public utility companies and others to do work during the </w:t>
      </w:r>
      <w:r w:rsidRPr="00815B92">
        <w:rPr>
          <w:rFonts w:asciiTheme="minorHAnsi" w:hAnsiTheme="minorHAnsi" w:cstheme="minorHAnsi"/>
          <w:sz w:val="22"/>
          <w:szCs w:val="22"/>
        </w:rPr>
        <w:lastRenderedPageBreak/>
        <w:t>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p>
    <w:p w14:paraId="14405655" w14:textId="77777777" w:rsidR="00B07837" w:rsidRPr="00815B92" w:rsidRDefault="00B07837" w:rsidP="00815B92">
      <w:pPr>
        <w:pStyle w:val="ListParagraph"/>
        <w:rPr>
          <w:rFonts w:asciiTheme="minorHAnsi" w:hAnsiTheme="minorHAnsi" w:cstheme="minorHAnsi"/>
          <w:sz w:val="22"/>
          <w:szCs w:val="22"/>
        </w:rPr>
      </w:pPr>
    </w:p>
    <w:p w14:paraId="033CC5D0" w14:textId="77777777" w:rsidR="00DC6CA1" w:rsidRPr="00815B92" w:rsidRDefault="00B07837" w:rsidP="00815B92">
      <w:pPr>
        <w:ind w:left="720"/>
        <w:jc w:val="both"/>
        <w:rPr>
          <w:rFonts w:asciiTheme="minorHAnsi" w:hAnsiTheme="minorHAnsi" w:cstheme="minorHAnsi"/>
          <w:sz w:val="22"/>
          <w:szCs w:val="22"/>
        </w:rPr>
      </w:pPr>
      <w:r w:rsidRPr="00815B92">
        <w:rPr>
          <w:rFonts w:asciiTheme="minorHAnsi" w:hAnsiTheme="minorHAnsi" w:cstheme="minorHAnsi"/>
          <w:sz w:val="22"/>
          <w:szCs w:val="22"/>
        </w:rPr>
        <w:t xml:space="preserve">Should a difference of opinion arise as to the rights of the Contractor and others working within the limits of, or adjacent to, the project, the Engineer will decide as to the respective rights of the various parties involved </w:t>
      </w:r>
      <w:proofErr w:type="gramStart"/>
      <w:r w:rsidRPr="00815B92">
        <w:rPr>
          <w:rFonts w:asciiTheme="minorHAnsi" w:hAnsiTheme="minorHAnsi" w:cstheme="minorHAnsi"/>
          <w:sz w:val="22"/>
          <w:szCs w:val="22"/>
        </w:rPr>
        <w:t>in order to</w:t>
      </w:r>
      <w:proofErr w:type="gramEnd"/>
      <w:r w:rsidRPr="00815B92">
        <w:rPr>
          <w:rFonts w:asciiTheme="minorHAnsi" w:hAnsiTheme="minorHAnsi" w:cstheme="minorHAnsi"/>
          <w:sz w:val="22"/>
          <w:szCs w:val="22"/>
        </w:rPr>
        <w:t xml:space="preserve"> assure the completion of the Department’s work in general harmony and in a satisfactory manner, and the Engineer’s decision shall be final and binding upon the Contractor.</w:t>
      </w:r>
    </w:p>
    <w:p w14:paraId="4D7D6240" w14:textId="77777777" w:rsidR="00B07837" w:rsidRPr="00815B92" w:rsidRDefault="00B07837" w:rsidP="00815B92">
      <w:pPr>
        <w:ind w:left="720"/>
        <w:jc w:val="both"/>
        <w:rPr>
          <w:rFonts w:asciiTheme="minorHAnsi" w:hAnsiTheme="minorHAnsi" w:cstheme="minorHAnsi"/>
          <w:sz w:val="22"/>
          <w:szCs w:val="22"/>
        </w:rPr>
      </w:pPr>
    </w:p>
    <w:p w14:paraId="5E2F191A" w14:textId="77777777" w:rsidR="00243FE2" w:rsidRPr="00815B92" w:rsidRDefault="00243FE2"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Clean Up</w:t>
      </w:r>
      <w:r w:rsidRPr="00815B92">
        <w:rPr>
          <w:rFonts w:asciiTheme="minorHAnsi" w:hAnsiTheme="minorHAnsi" w:cstheme="minorHAnsi"/>
          <w:b/>
          <w:spacing w:val="-3"/>
          <w:sz w:val="22"/>
          <w:szCs w:val="22"/>
        </w:rPr>
        <w:t>, Disposal of Waste</w:t>
      </w:r>
      <w:r w:rsidRPr="00815B92">
        <w:rPr>
          <w:rFonts w:asciiTheme="minorHAnsi" w:hAnsiTheme="minorHAnsi" w:cstheme="minorHAnsi"/>
          <w:b/>
          <w:sz w:val="22"/>
          <w:szCs w:val="22"/>
        </w:rPr>
        <w:t>.</w:t>
      </w:r>
      <w:r w:rsidRPr="00815B92">
        <w:rPr>
          <w:rFonts w:asciiTheme="minorHAnsi" w:hAnsiTheme="minorHAnsi" w:cstheme="minorHAnsi"/>
          <w:sz w:val="22"/>
          <w:szCs w:val="22"/>
        </w:rPr>
        <w:t xml:space="preserve">  Clean up the project area as work progresses.  Dispose of all removed </w:t>
      </w:r>
      <w:r w:rsidR="00DC6CA1" w:rsidRPr="00815B92">
        <w:rPr>
          <w:rFonts w:asciiTheme="minorHAnsi" w:hAnsiTheme="minorHAnsi" w:cstheme="minorHAnsi"/>
          <w:sz w:val="22"/>
          <w:szCs w:val="22"/>
        </w:rPr>
        <w:t>excess material</w:t>
      </w:r>
      <w:r w:rsidRPr="00815B92">
        <w:rPr>
          <w:rFonts w:asciiTheme="minorHAnsi" w:hAnsiTheme="minorHAnsi" w:cstheme="minorHAnsi"/>
          <w:sz w:val="22"/>
          <w:szCs w:val="22"/>
        </w:rPr>
        <w:t xml:space="preserve">, debris, and other waste </w:t>
      </w:r>
      <w:r w:rsidR="00CF3509" w:rsidRPr="00815B92">
        <w:rPr>
          <w:rFonts w:asciiTheme="minorHAnsi" w:hAnsiTheme="minorHAnsi" w:cstheme="minorHAnsi"/>
          <w:sz w:val="22"/>
          <w:szCs w:val="22"/>
        </w:rPr>
        <w:t>at approved sites off the Right of Way obtained by the Contractor at no additional cost to the Department.  See the Special Provision for Waste and Borrow Sites.</w:t>
      </w:r>
    </w:p>
    <w:p w14:paraId="4FE2E1D9" w14:textId="77777777" w:rsidR="00243FE2" w:rsidRPr="00815B92" w:rsidRDefault="00243FE2" w:rsidP="00815B92">
      <w:pPr>
        <w:pStyle w:val="ListParagraph"/>
        <w:rPr>
          <w:rFonts w:asciiTheme="minorHAnsi" w:hAnsiTheme="minorHAnsi" w:cstheme="minorHAnsi"/>
          <w:sz w:val="22"/>
          <w:szCs w:val="22"/>
        </w:rPr>
      </w:pPr>
    </w:p>
    <w:p w14:paraId="4DFF0EC8" w14:textId="77777777" w:rsidR="00243FE2" w:rsidRPr="00815B92" w:rsidRDefault="00243FE2" w:rsidP="00815B92">
      <w:pPr>
        <w:numPr>
          <w:ilvl w:val="0"/>
          <w:numId w:val="5"/>
        </w:numPr>
        <w:jc w:val="both"/>
        <w:rPr>
          <w:rFonts w:asciiTheme="minorHAnsi" w:hAnsiTheme="minorHAnsi" w:cstheme="minorHAnsi"/>
          <w:sz w:val="22"/>
          <w:szCs w:val="22"/>
        </w:rPr>
      </w:pPr>
      <w:r w:rsidRPr="00815B92">
        <w:rPr>
          <w:rFonts w:asciiTheme="minorHAnsi" w:hAnsiTheme="minorHAnsi" w:cstheme="minorHAnsi"/>
          <w:b/>
          <w:sz w:val="22"/>
          <w:szCs w:val="22"/>
        </w:rPr>
        <w:t>Final Dressing, Seeding and Protection.</w:t>
      </w:r>
      <w:r w:rsidRPr="00815B92">
        <w:rPr>
          <w:rFonts w:asciiTheme="minorHAnsi" w:hAnsiTheme="minorHAnsi" w:cstheme="minorHAnsi"/>
          <w:sz w:val="22"/>
          <w:szCs w:val="22"/>
        </w:rPr>
        <w:t xml:space="preserve">  </w:t>
      </w:r>
      <w:r w:rsidR="00B07837" w:rsidRPr="00815B92">
        <w:rPr>
          <w:rFonts w:asciiTheme="minorHAnsi" w:hAnsiTheme="minorHAnsi" w:cstheme="minorHAnsi"/>
          <w:sz w:val="22"/>
          <w:szCs w:val="22"/>
        </w:rPr>
        <w:t xml:space="preserve">Grade all disturbed areas to blend with the adjacent roadways features and to provide a suitable seed bed.  </w:t>
      </w:r>
      <w:r w:rsidR="00B40B49" w:rsidRPr="00815B92">
        <w:rPr>
          <w:rFonts w:asciiTheme="minorHAnsi" w:hAnsiTheme="minorHAnsi" w:cstheme="minorHAnsi"/>
          <w:sz w:val="22"/>
          <w:szCs w:val="22"/>
        </w:rPr>
        <w:t xml:space="preserve">Apply Class </w:t>
      </w:r>
      <w:proofErr w:type="gramStart"/>
      <w:r w:rsidR="00B40B49" w:rsidRPr="00815B92">
        <w:rPr>
          <w:rFonts w:asciiTheme="minorHAnsi" w:hAnsiTheme="minorHAnsi" w:cstheme="minorHAnsi"/>
          <w:sz w:val="22"/>
          <w:szCs w:val="22"/>
        </w:rPr>
        <w:t>A</w:t>
      </w:r>
      <w:proofErr w:type="gramEnd"/>
      <w:r w:rsidR="00B40B49" w:rsidRPr="00815B92">
        <w:rPr>
          <w:rFonts w:asciiTheme="minorHAnsi" w:hAnsiTheme="minorHAnsi" w:cstheme="minorHAnsi"/>
          <w:sz w:val="22"/>
          <w:szCs w:val="22"/>
        </w:rPr>
        <w:t xml:space="preserve"> Final Dressing to all disturbed areas, both on and off the Right-of-Way.  Sow all disturbed earthen areas with the applicable seed mixture(s) according to Section 212.03.03.</w:t>
      </w:r>
    </w:p>
    <w:p w14:paraId="4CE6FD66" w14:textId="77777777" w:rsidR="00243FE2" w:rsidRPr="00815B92" w:rsidRDefault="00243FE2" w:rsidP="00815B92">
      <w:pPr>
        <w:ind w:left="720"/>
        <w:jc w:val="both"/>
        <w:rPr>
          <w:rFonts w:asciiTheme="minorHAnsi" w:hAnsiTheme="minorHAnsi" w:cstheme="minorHAnsi"/>
          <w:sz w:val="22"/>
          <w:szCs w:val="22"/>
        </w:rPr>
      </w:pPr>
    </w:p>
    <w:p w14:paraId="51454315" w14:textId="77777777" w:rsidR="00E05ED3" w:rsidRPr="00815B92" w:rsidRDefault="00E05ED3" w:rsidP="00815B92">
      <w:pPr>
        <w:pStyle w:val="ListParagraph"/>
        <w:numPr>
          <w:ilvl w:val="0"/>
          <w:numId w:val="8"/>
        </w:numPr>
        <w:ind w:left="360"/>
        <w:rPr>
          <w:rFonts w:asciiTheme="minorHAnsi" w:hAnsiTheme="minorHAnsi" w:cstheme="minorHAnsi"/>
          <w:b/>
          <w:sz w:val="22"/>
          <w:szCs w:val="22"/>
        </w:rPr>
      </w:pPr>
      <w:r w:rsidRPr="00815B92">
        <w:rPr>
          <w:rFonts w:asciiTheme="minorHAnsi" w:hAnsiTheme="minorHAnsi" w:cstheme="minorHAnsi"/>
          <w:b/>
          <w:sz w:val="22"/>
          <w:szCs w:val="22"/>
        </w:rPr>
        <w:t>METHOD OF MEASUREMENT</w:t>
      </w:r>
    </w:p>
    <w:p w14:paraId="692B66A6" w14:textId="77777777" w:rsidR="00E05ED3" w:rsidRPr="00815B92" w:rsidRDefault="00E05ED3" w:rsidP="00815B92">
      <w:pPr>
        <w:jc w:val="both"/>
        <w:rPr>
          <w:rFonts w:asciiTheme="minorHAnsi" w:hAnsiTheme="minorHAnsi" w:cstheme="minorHAnsi"/>
          <w:sz w:val="22"/>
          <w:szCs w:val="22"/>
        </w:rPr>
      </w:pPr>
    </w:p>
    <w:p w14:paraId="410DEF55" w14:textId="77777777" w:rsidR="00612A23" w:rsidRPr="00815B92" w:rsidRDefault="00E05ED3" w:rsidP="00815B92">
      <w:pPr>
        <w:numPr>
          <w:ilvl w:val="0"/>
          <w:numId w:val="6"/>
        </w:numPr>
        <w:jc w:val="both"/>
        <w:rPr>
          <w:rFonts w:asciiTheme="minorHAnsi" w:hAnsiTheme="minorHAnsi" w:cstheme="minorHAnsi"/>
          <w:sz w:val="22"/>
          <w:szCs w:val="22"/>
        </w:rPr>
      </w:pPr>
      <w:r w:rsidRPr="00815B92">
        <w:rPr>
          <w:rFonts w:asciiTheme="minorHAnsi" w:hAnsiTheme="minorHAnsi" w:cstheme="minorHAnsi"/>
          <w:b/>
          <w:sz w:val="22"/>
          <w:szCs w:val="22"/>
        </w:rPr>
        <w:t>Maintain and Control Traffic.</w:t>
      </w:r>
      <w:r w:rsidRPr="00815B92">
        <w:rPr>
          <w:rFonts w:asciiTheme="minorHAnsi" w:hAnsiTheme="minorHAnsi" w:cstheme="minorHAnsi"/>
          <w:sz w:val="22"/>
          <w:szCs w:val="22"/>
        </w:rPr>
        <w:t xml:space="preserve">  See Traffic Control Plan.</w:t>
      </w:r>
    </w:p>
    <w:p w14:paraId="4EA3617A" w14:textId="77777777" w:rsidR="00612A23" w:rsidRPr="00815B92" w:rsidRDefault="00612A23" w:rsidP="00815B92">
      <w:pPr>
        <w:ind w:left="720"/>
        <w:jc w:val="both"/>
        <w:rPr>
          <w:rFonts w:asciiTheme="minorHAnsi" w:hAnsiTheme="minorHAnsi" w:cstheme="minorHAnsi"/>
          <w:sz w:val="22"/>
          <w:szCs w:val="22"/>
        </w:rPr>
      </w:pPr>
    </w:p>
    <w:p w14:paraId="6CDF57BD" w14:textId="77777777" w:rsidR="00612A23" w:rsidRPr="00815B92" w:rsidRDefault="00612A23" w:rsidP="00815B92">
      <w:pPr>
        <w:numPr>
          <w:ilvl w:val="0"/>
          <w:numId w:val="6"/>
        </w:numPr>
        <w:jc w:val="both"/>
        <w:rPr>
          <w:rFonts w:asciiTheme="minorHAnsi" w:hAnsiTheme="minorHAnsi" w:cstheme="minorHAnsi"/>
          <w:sz w:val="22"/>
          <w:szCs w:val="22"/>
        </w:rPr>
      </w:pPr>
      <w:r w:rsidRPr="00815B92">
        <w:rPr>
          <w:rFonts w:asciiTheme="minorHAnsi" w:hAnsiTheme="minorHAnsi" w:cstheme="minorHAnsi"/>
          <w:b/>
          <w:spacing w:val="-3"/>
          <w:sz w:val="22"/>
          <w:szCs w:val="22"/>
        </w:rPr>
        <w:t>Erosion Control.</w:t>
      </w:r>
      <w:r w:rsidRPr="00815B92">
        <w:rPr>
          <w:rFonts w:asciiTheme="minorHAnsi" w:hAnsiTheme="minorHAnsi" w:cstheme="minorHAnsi"/>
          <w:sz w:val="22"/>
          <w:szCs w:val="22"/>
        </w:rPr>
        <w:t xml:space="preserve">  </w:t>
      </w:r>
      <w:r w:rsidRPr="00815B92">
        <w:rPr>
          <w:rFonts w:asciiTheme="minorHAnsi" w:hAnsiTheme="minorHAnsi" w:cstheme="minorHAnsi"/>
          <w:spacing w:val="-3"/>
          <w:sz w:val="22"/>
          <w:szCs w:val="22"/>
        </w:rPr>
        <w:t>See Special Note for Erosion Control.</w:t>
      </w:r>
    </w:p>
    <w:p w14:paraId="4F35E65E" w14:textId="77777777" w:rsidR="00612A23" w:rsidRPr="00815B92" w:rsidRDefault="00612A23" w:rsidP="00815B92">
      <w:pPr>
        <w:pStyle w:val="ListParagraph"/>
        <w:rPr>
          <w:rFonts w:asciiTheme="minorHAnsi" w:hAnsiTheme="minorHAnsi" w:cstheme="minorHAnsi"/>
          <w:b/>
          <w:sz w:val="22"/>
          <w:szCs w:val="22"/>
        </w:rPr>
      </w:pPr>
    </w:p>
    <w:p w14:paraId="61D395F6" w14:textId="77777777" w:rsidR="006557A8" w:rsidRPr="00815B92" w:rsidRDefault="006557A8" w:rsidP="00815B92">
      <w:pPr>
        <w:numPr>
          <w:ilvl w:val="0"/>
          <w:numId w:val="6"/>
        </w:numPr>
        <w:jc w:val="both"/>
        <w:rPr>
          <w:rFonts w:asciiTheme="minorHAnsi" w:hAnsiTheme="minorHAnsi" w:cstheme="minorHAnsi"/>
          <w:sz w:val="22"/>
          <w:szCs w:val="22"/>
        </w:rPr>
      </w:pPr>
      <w:r w:rsidRPr="00815B92">
        <w:rPr>
          <w:rFonts w:asciiTheme="minorHAnsi" w:hAnsiTheme="minorHAnsi" w:cstheme="minorHAnsi"/>
          <w:b/>
          <w:sz w:val="22"/>
          <w:szCs w:val="22"/>
        </w:rPr>
        <w:t>Site Preparation.</w:t>
      </w:r>
      <w:r w:rsidRPr="00815B92">
        <w:rPr>
          <w:rFonts w:asciiTheme="minorHAnsi" w:hAnsiTheme="minorHAnsi" w:cstheme="minorHAnsi"/>
          <w:sz w:val="22"/>
          <w:szCs w:val="22"/>
        </w:rPr>
        <w:t xml:space="preserve">  Other than the bid items listed, the Department will NOT measure Site Preparation for payment</w:t>
      </w:r>
      <w:r w:rsidR="00C46BDA" w:rsidRPr="00815B92">
        <w:rPr>
          <w:rFonts w:asciiTheme="minorHAnsi" w:hAnsiTheme="minorHAnsi" w:cstheme="minorHAnsi"/>
          <w:sz w:val="22"/>
          <w:szCs w:val="22"/>
        </w:rPr>
        <w:t>,</w:t>
      </w:r>
      <w:r w:rsidRPr="00815B92">
        <w:rPr>
          <w:rFonts w:asciiTheme="minorHAnsi" w:hAnsiTheme="minorHAnsi" w:cstheme="minorHAnsi"/>
          <w:sz w:val="22"/>
          <w:szCs w:val="22"/>
        </w:rPr>
        <w:t xml:space="preserve"> but shall be incidental to </w:t>
      </w:r>
      <w:r w:rsidR="0013576A" w:rsidRPr="00815B92">
        <w:rPr>
          <w:rFonts w:asciiTheme="minorHAnsi" w:hAnsiTheme="minorHAnsi" w:cstheme="minorHAnsi"/>
          <w:sz w:val="22"/>
          <w:szCs w:val="22"/>
        </w:rPr>
        <w:t>the project bid items</w:t>
      </w:r>
      <w:r w:rsidRPr="00815B92">
        <w:rPr>
          <w:rFonts w:asciiTheme="minorHAnsi" w:hAnsiTheme="minorHAnsi" w:cstheme="minorHAnsi"/>
          <w:sz w:val="22"/>
          <w:szCs w:val="22"/>
        </w:rPr>
        <w:t>.</w:t>
      </w:r>
    </w:p>
    <w:p w14:paraId="0D2CFB33" w14:textId="77777777" w:rsidR="00612A23" w:rsidRPr="00815B92" w:rsidRDefault="00612A23" w:rsidP="00815B92">
      <w:pPr>
        <w:pStyle w:val="ListParagraph"/>
        <w:rPr>
          <w:rFonts w:asciiTheme="minorHAnsi" w:hAnsiTheme="minorHAnsi" w:cstheme="minorHAnsi"/>
          <w:sz w:val="22"/>
          <w:szCs w:val="22"/>
        </w:rPr>
      </w:pPr>
    </w:p>
    <w:p w14:paraId="11AD9E89" w14:textId="77777777" w:rsidR="00612A23" w:rsidRPr="00A25DCE" w:rsidRDefault="00612A23" w:rsidP="00815B92">
      <w:pPr>
        <w:numPr>
          <w:ilvl w:val="0"/>
          <w:numId w:val="6"/>
        </w:numPr>
        <w:jc w:val="both"/>
        <w:rPr>
          <w:rFonts w:asciiTheme="minorHAnsi" w:hAnsiTheme="minorHAnsi" w:cstheme="minorHAnsi"/>
          <w:sz w:val="22"/>
          <w:szCs w:val="22"/>
        </w:rPr>
      </w:pPr>
      <w:r w:rsidRPr="00A25DCE">
        <w:rPr>
          <w:rFonts w:asciiTheme="minorHAnsi" w:hAnsiTheme="minorHAnsi" w:cstheme="minorHAnsi"/>
          <w:b/>
          <w:sz w:val="22"/>
          <w:szCs w:val="22"/>
        </w:rPr>
        <w:t>Staking.</w:t>
      </w:r>
      <w:r w:rsidRPr="00A25DCE">
        <w:rPr>
          <w:rFonts w:asciiTheme="minorHAnsi" w:hAnsiTheme="minorHAnsi" w:cstheme="minorHAnsi"/>
          <w:sz w:val="22"/>
          <w:szCs w:val="22"/>
        </w:rPr>
        <w:t xml:space="preserve">  See Special Note for Staking.</w:t>
      </w:r>
    </w:p>
    <w:p w14:paraId="4CA79A6D" w14:textId="77777777" w:rsidR="00E05ED3" w:rsidRPr="00A25DCE" w:rsidRDefault="00E05ED3" w:rsidP="00815B92">
      <w:pPr>
        <w:ind w:left="720"/>
        <w:jc w:val="both"/>
        <w:rPr>
          <w:rFonts w:asciiTheme="minorHAnsi" w:hAnsiTheme="minorHAnsi" w:cstheme="minorHAnsi"/>
          <w:sz w:val="22"/>
          <w:szCs w:val="22"/>
        </w:rPr>
      </w:pPr>
    </w:p>
    <w:p w14:paraId="3691AAB3" w14:textId="77777777" w:rsidR="00A25DCE" w:rsidRPr="00A25DCE" w:rsidRDefault="00A25DCE" w:rsidP="00A25DCE">
      <w:pPr>
        <w:pStyle w:val="ListParagraph"/>
        <w:numPr>
          <w:ilvl w:val="0"/>
          <w:numId w:val="6"/>
        </w:numPr>
        <w:jc w:val="both"/>
        <w:rPr>
          <w:rFonts w:asciiTheme="minorHAnsi" w:hAnsiTheme="minorHAnsi" w:cstheme="minorHAnsi"/>
          <w:color w:val="000000" w:themeColor="text1"/>
          <w:sz w:val="24"/>
          <w:szCs w:val="24"/>
        </w:rPr>
      </w:pPr>
      <w:bookmarkStart w:id="4" w:name="_Hlk167107440"/>
      <w:r w:rsidRPr="00A25DCE">
        <w:rPr>
          <w:rFonts w:asciiTheme="minorHAnsi" w:hAnsiTheme="minorHAnsi" w:cstheme="minorHAnsi"/>
          <w:b/>
          <w:bCs/>
          <w:color w:val="000000" w:themeColor="text1"/>
          <w:sz w:val="24"/>
          <w:szCs w:val="24"/>
        </w:rPr>
        <w:t xml:space="preserve">Roadside Regrading.  </w:t>
      </w:r>
      <w:r w:rsidRPr="00A25DCE">
        <w:rPr>
          <w:rFonts w:asciiTheme="minorHAnsi" w:hAnsiTheme="minorHAnsi" w:cstheme="minorHAnsi"/>
          <w:color w:val="000000" w:themeColor="text1"/>
          <w:sz w:val="24"/>
          <w:szCs w:val="24"/>
        </w:rPr>
        <w:t xml:space="preserve">Roadside Regrading will not be measured in the field at the time of construction but will be measured as the proposed quantities of Embankment in Place AND/OR Roadway Excavation, increased or decreased by authorized adjustments in accordance with 204.04.02.  The proposed quantities for each proposed area listed in the Roadside Regrading Summary will be reviewed by the Engineer or their designee and approved for payment if the Contractor’s roadside regrading results are accepted by the Engineer.  </w:t>
      </w:r>
      <w:proofErr w:type="gramStart"/>
      <w:r w:rsidRPr="00A25DCE">
        <w:rPr>
          <w:rFonts w:asciiTheme="minorHAnsi" w:hAnsiTheme="minorHAnsi" w:cstheme="minorHAnsi"/>
          <w:color w:val="000000" w:themeColor="text1"/>
          <w:sz w:val="24"/>
          <w:szCs w:val="24"/>
        </w:rPr>
        <w:t>Generally speaking, for</w:t>
      </w:r>
      <w:proofErr w:type="gramEnd"/>
      <w:r w:rsidRPr="00A25DCE">
        <w:rPr>
          <w:rFonts w:asciiTheme="minorHAnsi" w:hAnsiTheme="minorHAnsi" w:cstheme="minorHAnsi"/>
          <w:color w:val="000000" w:themeColor="text1"/>
          <w:sz w:val="24"/>
          <w:szCs w:val="24"/>
        </w:rPr>
        <w:t xml:space="preserve"> a proposed Roadside Regrading area to be accepted by the Engineer, the Contract will need to achieve the proposed shoulder, ditch, and/or roadside dimensions, including any necessary embankment benching, detailed on the Typical Section and the corresponding Figure listed on the Roadside Regrading and Embankment Benching Details, unless the Engineer approves an adjustment to the proposed dimensions.  See the Special Note for Staking for more information about </w:t>
      </w:r>
      <w:r w:rsidRPr="00A25DCE">
        <w:rPr>
          <w:rFonts w:asciiTheme="minorHAnsi" w:hAnsiTheme="minorHAnsi" w:cstheme="minorHAnsi"/>
          <w:color w:val="000000" w:themeColor="text1"/>
          <w:sz w:val="24"/>
          <w:szCs w:val="24"/>
        </w:rPr>
        <w:lastRenderedPageBreak/>
        <w:t xml:space="preserve">working with the Engineer to determine when it would be appropriate to adjust the proposed dimensions of any </w:t>
      </w:r>
      <w:proofErr w:type="gramStart"/>
      <w:r w:rsidRPr="00A25DCE">
        <w:rPr>
          <w:rFonts w:asciiTheme="minorHAnsi" w:hAnsiTheme="minorHAnsi" w:cstheme="minorHAnsi"/>
          <w:color w:val="000000" w:themeColor="text1"/>
          <w:sz w:val="24"/>
          <w:szCs w:val="24"/>
        </w:rPr>
        <w:t>particular Roadside</w:t>
      </w:r>
      <w:proofErr w:type="gramEnd"/>
      <w:r w:rsidRPr="00A25DCE">
        <w:rPr>
          <w:rFonts w:asciiTheme="minorHAnsi" w:hAnsiTheme="minorHAnsi" w:cstheme="minorHAnsi"/>
          <w:color w:val="000000" w:themeColor="text1"/>
          <w:sz w:val="24"/>
          <w:szCs w:val="24"/>
        </w:rPr>
        <w:t xml:space="preserve"> Regrading area.</w:t>
      </w:r>
    </w:p>
    <w:p w14:paraId="0D4E656E" w14:textId="77777777" w:rsidR="00A25DCE" w:rsidRPr="00A25DCE" w:rsidRDefault="00A25DCE" w:rsidP="00A25DCE">
      <w:pPr>
        <w:ind w:left="720"/>
        <w:jc w:val="both"/>
        <w:rPr>
          <w:rFonts w:asciiTheme="minorHAnsi" w:hAnsiTheme="minorHAnsi" w:cstheme="minorHAnsi"/>
          <w:color w:val="000000" w:themeColor="text1"/>
          <w:sz w:val="24"/>
          <w:szCs w:val="24"/>
        </w:rPr>
      </w:pPr>
    </w:p>
    <w:p w14:paraId="1395DC9E" w14:textId="77777777" w:rsidR="00A25DCE" w:rsidRPr="00A25DCE" w:rsidRDefault="00A25DCE" w:rsidP="00A25DCE">
      <w:pPr>
        <w:ind w:left="720"/>
        <w:jc w:val="both"/>
        <w:rPr>
          <w:rFonts w:cstheme="minorHAnsi"/>
          <w:color w:val="000000" w:themeColor="text1"/>
          <w:sz w:val="24"/>
          <w:szCs w:val="24"/>
        </w:rPr>
      </w:pPr>
      <w:bookmarkStart w:id="5" w:name="_Hlk168665996"/>
      <w:r w:rsidRPr="00A25DCE">
        <w:rPr>
          <w:rFonts w:asciiTheme="minorHAnsi" w:hAnsiTheme="minorHAnsi" w:cstheme="minorHAnsi"/>
          <w:color w:val="000000" w:themeColor="text1"/>
          <w:sz w:val="24"/>
          <w:szCs w:val="24"/>
          <w:u w:val="single"/>
        </w:rPr>
        <w:t>NOTE</w:t>
      </w:r>
      <w:r w:rsidRPr="00A25DCE">
        <w:rPr>
          <w:rFonts w:asciiTheme="minorHAnsi" w:hAnsiTheme="minorHAnsi" w:cstheme="minorHAnsi"/>
          <w:color w:val="000000" w:themeColor="text1"/>
          <w:sz w:val="24"/>
          <w:szCs w:val="24"/>
        </w:rPr>
        <w:t xml:space="preserve">:  if the Roadside Regrading Summary indicates quantities for both Embankment in Place and Roadway Excavation, the proposed quantities for both Embankment in Place and Roadway Excavation </w:t>
      </w:r>
      <w:bookmarkEnd w:id="5"/>
      <w:r w:rsidRPr="00A25DCE">
        <w:rPr>
          <w:rFonts w:asciiTheme="minorHAnsi" w:hAnsiTheme="minorHAnsi" w:cstheme="minorHAnsi"/>
          <w:color w:val="000000" w:themeColor="text1"/>
          <w:sz w:val="24"/>
          <w:szCs w:val="24"/>
        </w:rPr>
        <w:t xml:space="preserve">will be </w:t>
      </w:r>
      <w:bookmarkEnd w:id="4"/>
      <w:r w:rsidRPr="00A25DCE">
        <w:rPr>
          <w:rFonts w:asciiTheme="minorHAnsi" w:hAnsiTheme="minorHAnsi" w:cstheme="minorHAnsi"/>
          <w:color w:val="000000" w:themeColor="text1"/>
          <w:sz w:val="24"/>
          <w:szCs w:val="24"/>
        </w:rPr>
        <w:t>paid.</w:t>
      </w:r>
    </w:p>
    <w:p w14:paraId="773D60F4" w14:textId="77777777" w:rsidR="00A25DCE" w:rsidRPr="00A25DCE" w:rsidRDefault="00A25DCE" w:rsidP="00A25DCE">
      <w:pPr>
        <w:pStyle w:val="ListParagraph"/>
        <w:rPr>
          <w:rFonts w:asciiTheme="minorHAnsi" w:hAnsiTheme="minorHAnsi" w:cstheme="minorHAnsi"/>
          <w:b/>
          <w:sz w:val="24"/>
          <w:szCs w:val="24"/>
        </w:rPr>
      </w:pPr>
    </w:p>
    <w:p w14:paraId="08BD5C64" w14:textId="77777777" w:rsidR="00A25DCE" w:rsidRPr="00A25DCE" w:rsidRDefault="00A25DCE" w:rsidP="00A25DCE">
      <w:pPr>
        <w:pStyle w:val="NoSpacing"/>
        <w:numPr>
          <w:ilvl w:val="0"/>
          <w:numId w:val="6"/>
        </w:numPr>
        <w:ind w:right="252"/>
        <w:jc w:val="both"/>
        <w:rPr>
          <w:rFonts w:cstheme="minorHAnsi"/>
          <w:sz w:val="24"/>
          <w:szCs w:val="24"/>
        </w:rPr>
      </w:pPr>
      <w:r w:rsidRPr="00A25DCE">
        <w:rPr>
          <w:rFonts w:cstheme="minorHAnsi"/>
          <w:b/>
          <w:sz w:val="24"/>
          <w:szCs w:val="24"/>
        </w:rPr>
        <w:t>Embankment Benching.</w:t>
      </w:r>
      <w:r w:rsidRPr="00A25DCE">
        <w:rPr>
          <w:rFonts w:cstheme="minorHAnsi"/>
          <w:sz w:val="24"/>
          <w:szCs w:val="24"/>
        </w:rPr>
        <w:t xml:space="preserve">  Embankment benching shall be required when the existing groundline has an</w:t>
      </w:r>
      <w:r w:rsidRPr="00A25DCE">
        <w:rPr>
          <w:rFonts w:cstheme="minorHAnsi"/>
          <w:color w:val="000000" w:themeColor="text1"/>
          <w:sz w:val="24"/>
          <w:szCs w:val="24"/>
        </w:rPr>
        <w:t xml:space="preserve"> incline greater than 15% (Approx. 6:1). Excavation of embankment benches shall be </w:t>
      </w:r>
      <w:r w:rsidRPr="00A25DCE">
        <w:rPr>
          <w:rFonts w:eastAsia="Times New Roman" w:cstheme="minorHAnsi"/>
          <w:color w:val="000000" w:themeColor="text1"/>
          <w:sz w:val="24"/>
          <w:szCs w:val="24"/>
        </w:rPr>
        <w:t>incidental; however, e</w:t>
      </w:r>
      <w:r w:rsidRPr="00A25DCE">
        <w:rPr>
          <w:rFonts w:cstheme="minorHAnsi"/>
          <w:color w:val="000000" w:themeColor="text1"/>
          <w:sz w:val="24"/>
          <w:szCs w:val="24"/>
        </w:rPr>
        <w:t>mbankment benching will be measured as Embankment in P</w:t>
      </w:r>
      <w:r w:rsidRPr="00A25DCE">
        <w:rPr>
          <w:rFonts w:cstheme="minorHAnsi"/>
          <w:sz w:val="24"/>
          <w:szCs w:val="24"/>
        </w:rPr>
        <w:t>lace.  On the Roadside Regrading Summary, the Department has included quantities for embankment benching within the bid quantities of Embankment in Place for the proposed areas of Roadside Regrading that are anticipated to require embankment benching.</w:t>
      </w:r>
    </w:p>
    <w:p w14:paraId="7B42BD8D" w14:textId="77777777" w:rsidR="00612A23" w:rsidRPr="00A25DCE" w:rsidRDefault="00612A23" w:rsidP="00815B92">
      <w:pPr>
        <w:pStyle w:val="ListParagraph"/>
        <w:rPr>
          <w:rFonts w:asciiTheme="minorHAnsi" w:hAnsiTheme="minorHAnsi" w:cstheme="minorHAnsi"/>
          <w:b/>
          <w:sz w:val="22"/>
          <w:szCs w:val="22"/>
        </w:rPr>
      </w:pPr>
    </w:p>
    <w:p w14:paraId="4A6EB7D8" w14:textId="77777777" w:rsidR="00BC32A0" w:rsidRPr="00815B92" w:rsidRDefault="00BC32A0" w:rsidP="00815B92">
      <w:pPr>
        <w:numPr>
          <w:ilvl w:val="0"/>
          <w:numId w:val="6"/>
        </w:numPr>
        <w:jc w:val="both"/>
        <w:rPr>
          <w:rFonts w:asciiTheme="minorHAnsi" w:hAnsiTheme="minorHAnsi" w:cstheme="minorHAnsi"/>
          <w:sz w:val="22"/>
          <w:szCs w:val="22"/>
        </w:rPr>
      </w:pPr>
      <w:r w:rsidRPr="00A25DCE">
        <w:rPr>
          <w:rFonts w:asciiTheme="minorHAnsi" w:hAnsiTheme="minorHAnsi" w:cstheme="minorHAnsi"/>
          <w:b/>
          <w:sz w:val="22"/>
          <w:szCs w:val="22"/>
        </w:rPr>
        <w:t>DGA, CSB.</w:t>
      </w:r>
      <w:r w:rsidRPr="00A25DCE">
        <w:rPr>
          <w:rFonts w:asciiTheme="minorHAnsi" w:hAnsiTheme="minorHAnsi" w:cstheme="minorHAnsi"/>
          <w:sz w:val="22"/>
          <w:szCs w:val="22"/>
        </w:rPr>
        <w:t xml:space="preserve">  When listed as bid</w:t>
      </w:r>
      <w:r w:rsidRPr="00815B92">
        <w:rPr>
          <w:rFonts w:asciiTheme="minorHAnsi" w:hAnsiTheme="minorHAnsi" w:cstheme="minorHAnsi"/>
          <w:sz w:val="22"/>
          <w:szCs w:val="22"/>
        </w:rPr>
        <w:t xml:space="preserve"> items, DGA and Crushed Stone Base shall be measured according to Section 302.04.</w:t>
      </w:r>
    </w:p>
    <w:p w14:paraId="148FA96C" w14:textId="77777777" w:rsidR="00BC32A0" w:rsidRPr="00815B92" w:rsidRDefault="00BC32A0" w:rsidP="00815B92">
      <w:pPr>
        <w:pStyle w:val="ListParagraph"/>
        <w:rPr>
          <w:rFonts w:asciiTheme="minorHAnsi" w:hAnsiTheme="minorHAnsi" w:cstheme="minorHAnsi"/>
          <w:sz w:val="22"/>
          <w:szCs w:val="22"/>
        </w:rPr>
      </w:pPr>
    </w:p>
    <w:p w14:paraId="66634071" w14:textId="77777777" w:rsidR="00BC32A0" w:rsidRPr="00815B92" w:rsidRDefault="00BC32A0" w:rsidP="00815B92">
      <w:pPr>
        <w:numPr>
          <w:ilvl w:val="0"/>
          <w:numId w:val="6"/>
        </w:numPr>
        <w:jc w:val="both"/>
        <w:rPr>
          <w:rFonts w:asciiTheme="minorHAnsi" w:hAnsiTheme="minorHAnsi" w:cstheme="minorHAnsi"/>
          <w:sz w:val="22"/>
          <w:szCs w:val="22"/>
        </w:rPr>
      </w:pPr>
      <w:r w:rsidRPr="00815B92">
        <w:rPr>
          <w:rFonts w:asciiTheme="minorHAnsi" w:hAnsiTheme="minorHAnsi" w:cstheme="minorHAnsi"/>
          <w:b/>
          <w:sz w:val="22"/>
          <w:szCs w:val="22"/>
        </w:rPr>
        <w:t>Chip Seal.</w:t>
      </w:r>
      <w:r w:rsidRPr="00815B92">
        <w:rPr>
          <w:rFonts w:asciiTheme="minorHAnsi" w:hAnsiTheme="minorHAnsi" w:cstheme="minorHAnsi"/>
          <w:sz w:val="22"/>
          <w:szCs w:val="22"/>
        </w:rPr>
        <w:t xml:space="preserve">  When specified in the contract, the bid items associated with Chip Seal shall be measured according to the Special Note for Double Asphalt Seal Coat.</w:t>
      </w:r>
    </w:p>
    <w:p w14:paraId="08AC0F56" w14:textId="77777777" w:rsidR="00BC32A0" w:rsidRPr="00815B92" w:rsidRDefault="00BC32A0" w:rsidP="00815B92">
      <w:pPr>
        <w:pStyle w:val="ListParagraph"/>
        <w:rPr>
          <w:rFonts w:asciiTheme="minorHAnsi" w:hAnsiTheme="minorHAnsi" w:cstheme="minorHAnsi"/>
          <w:sz w:val="22"/>
          <w:szCs w:val="22"/>
        </w:rPr>
      </w:pPr>
    </w:p>
    <w:p w14:paraId="4BD51961" w14:textId="77777777" w:rsidR="00BC32A0" w:rsidRPr="00815B92" w:rsidRDefault="00BC32A0" w:rsidP="00815B92">
      <w:pPr>
        <w:numPr>
          <w:ilvl w:val="0"/>
          <w:numId w:val="6"/>
        </w:numPr>
        <w:jc w:val="both"/>
        <w:rPr>
          <w:rFonts w:asciiTheme="minorHAnsi" w:hAnsiTheme="minorHAnsi" w:cstheme="minorHAnsi"/>
          <w:sz w:val="22"/>
          <w:szCs w:val="22"/>
        </w:rPr>
      </w:pPr>
      <w:r w:rsidRPr="00815B92">
        <w:rPr>
          <w:rFonts w:asciiTheme="minorHAnsi" w:hAnsiTheme="minorHAnsi" w:cstheme="minorHAnsi"/>
          <w:b/>
          <w:sz w:val="22"/>
          <w:szCs w:val="22"/>
        </w:rPr>
        <w:t>Channel Lining, Class II.</w:t>
      </w:r>
      <w:r w:rsidRPr="00815B92">
        <w:rPr>
          <w:rFonts w:asciiTheme="minorHAnsi" w:hAnsiTheme="minorHAnsi" w:cstheme="minorHAnsi"/>
          <w:sz w:val="22"/>
          <w:szCs w:val="22"/>
        </w:rPr>
        <w:t xml:space="preserve">  When listed as a bid item, Class II Channel Lining shall be measured according to Section 703.04.</w:t>
      </w:r>
    </w:p>
    <w:p w14:paraId="493B6E7C" w14:textId="77777777" w:rsidR="00A31DDC" w:rsidRPr="00815B92" w:rsidRDefault="00A31DDC" w:rsidP="00815B92">
      <w:pPr>
        <w:pStyle w:val="ListParagraph"/>
        <w:rPr>
          <w:rFonts w:asciiTheme="minorHAnsi" w:hAnsiTheme="minorHAnsi" w:cstheme="minorHAnsi"/>
          <w:sz w:val="22"/>
          <w:szCs w:val="22"/>
        </w:rPr>
      </w:pPr>
    </w:p>
    <w:p w14:paraId="080A797F" w14:textId="77777777" w:rsidR="00A31DDC" w:rsidRPr="00815B92" w:rsidRDefault="00A31DDC" w:rsidP="00815B92">
      <w:pPr>
        <w:numPr>
          <w:ilvl w:val="0"/>
          <w:numId w:val="6"/>
        </w:numPr>
        <w:jc w:val="both"/>
        <w:rPr>
          <w:rFonts w:asciiTheme="minorHAnsi" w:hAnsiTheme="minorHAnsi" w:cstheme="minorHAnsi"/>
          <w:sz w:val="22"/>
          <w:szCs w:val="22"/>
        </w:rPr>
      </w:pPr>
      <w:r w:rsidRPr="00815B92">
        <w:rPr>
          <w:rFonts w:asciiTheme="minorHAnsi" w:hAnsiTheme="minorHAnsi" w:cstheme="minorHAnsi"/>
          <w:b/>
          <w:sz w:val="22"/>
          <w:szCs w:val="22"/>
        </w:rPr>
        <w:t xml:space="preserve">Geotextile Fabric, </w:t>
      </w:r>
      <w:r w:rsidR="00282FD9" w:rsidRPr="00815B92">
        <w:rPr>
          <w:rFonts w:asciiTheme="minorHAnsi" w:hAnsiTheme="minorHAnsi" w:cstheme="minorHAnsi"/>
          <w:b/>
          <w:sz w:val="22"/>
          <w:szCs w:val="22"/>
        </w:rPr>
        <w:t>Class 1</w:t>
      </w:r>
      <w:r w:rsidRPr="00815B92">
        <w:rPr>
          <w:rFonts w:asciiTheme="minorHAnsi" w:hAnsiTheme="minorHAnsi" w:cstheme="minorHAnsi"/>
          <w:b/>
          <w:sz w:val="22"/>
          <w:szCs w:val="22"/>
        </w:rPr>
        <w:t>.</w:t>
      </w:r>
      <w:r w:rsidRPr="00815B92">
        <w:rPr>
          <w:rFonts w:asciiTheme="minorHAnsi" w:hAnsiTheme="minorHAnsi" w:cstheme="minorHAnsi"/>
          <w:sz w:val="22"/>
          <w:szCs w:val="22"/>
        </w:rPr>
        <w:t xml:space="preserve">  When listed as bid item</w:t>
      </w:r>
      <w:r w:rsidR="00282FD9" w:rsidRPr="00815B92">
        <w:rPr>
          <w:rFonts w:asciiTheme="minorHAnsi" w:hAnsiTheme="minorHAnsi" w:cstheme="minorHAnsi"/>
          <w:sz w:val="22"/>
          <w:szCs w:val="22"/>
        </w:rPr>
        <w:t>s</w:t>
      </w:r>
      <w:r w:rsidRPr="00815B92">
        <w:rPr>
          <w:rFonts w:asciiTheme="minorHAnsi" w:hAnsiTheme="minorHAnsi" w:cstheme="minorHAnsi"/>
          <w:sz w:val="22"/>
          <w:szCs w:val="22"/>
        </w:rPr>
        <w:t xml:space="preserve">, Geotextile Fabric, </w:t>
      </w:r>
      <w:r w:rsidR="00282FD9" w:rsidRPr="00815B92">
        <w:rPr>
          <w:rFonts w:asciiTheme="minorHAnsi" w:hAnsiTheme="minorHAnsi" w:cstheme="minorHAnsi"/>
          <w:sz w:val="22"/>
          <w:szCs w:val="22"/>
        </w:rPr>
        <w:t>Class 1</w:t>
      </w:r>
      <w:r w:rsidRPr="00815B92">
        <w:rPr>
          <w:rFonts w:asciiTheme="minorHAnsi" w:hAnsiTheme="minorHAnsi" w:cstheme="minorHAnsi"/>
          <w:sz w:val="22"/>
          <w:szCs w:val="22"/>
        </w:rPr>
        <w:t xml:space="preserve"> shall be measured according to Section 214.04.</w:t>
      </w:r>
    </w:p>
    <w:p w14:paraId="14E3A693" w14:textId="77777777" w:rsidR="00BC32A0" w:rsidRPr="00815B92" w:rsidRDefault="00BC32A0" w:rsidP="00815B92">
      <w:pPr>
        <w:pStyle w:val="ListParagraph"/>
        <w:rPr>
          <w:rFonts w:asciiTheme="minorHAnsi" w:hAnsiTheme="minorHAnsi" w:cstheme="minorHAnsi"/>
          <w:b/>
          <w:sz w:val="22"/>
          <w:szCs w:val="22"/>
        </w:rPr>
      </w:pPr>
    </w:p>
    <w:p w14:paraId="7C7A1A09" w14:textId="77777777" w:rsidR="003022AD" w:rsidRPr="00815B92" w:rsidRDefault="00E45688" w:rsidP="00815B92">
      <w:pPr>
        <w:numPr>
          <w:ilvl w:val="0"/>
          <w:numId w:val="6"/>
        </w:numPr>
        <w:jc w:val="both"/>
        <w:rPr>
          <w:rFonts w:asciiTheme="minorHAnsi" w:hAnsiTheme="minorHAnsi" w:cstheme="minorHAnsi"/>
          <w:sz w:val="22"/>
          <w:szCs w:val="22"/>
        </w:rPr>
      </w:pPr>
      <w:r w:rsidRPr="00815B92">
        <w:rPr>
          <w:rFonts w:asciiTheme="minorHAnsi" w:hAnsiTheme="minorHAnsi" w:cstheme="minorHAnsi"/>
          <w:b/>
          <w:sz w:val="22"/>
          <w:szCs w:val="22"/>
        </w:rPr>
        <w:t xml:space="preserve">Clean Up, Disposal of Waste, </w:t>
      </w:r>
      <w:r w:rsidR="003022AD" w:rsidRPr="00815B92">
        <w:rPr>
          <w:rFonts w:asciiTheme="minorHAnsi" w:hAnsiTheme="minorHAnsi" w:cstheme="minorHAnsi"/>
          <w:b/>
          <w:sz w:val="22"/>
          <w:szCs w:val="22"/>
        </w:rPr>
        <w:t xml:space="preserve">Final Dressing, </w:t>
      </w:r>
      <w:r w:rsidR="00607582" w:rsidRPr="00815B92">
        <w:rPr>
          <w:rFonts w:asciiTheme="minorHAnsi" w:hAnsiTheme="minorHAnsi" w:cstheme="minorHAnsi"/>
          <w:b/>
          <w:sz w:val="22"/>
          <w:szCs w:val="22"/>
        </w:rPr>
        <w:t>Seeding and Protection</w:t>
      </w:r>
      <w:r w:rsidR="003022AD" w:rsidRPr="00815B92">
        <w:rPr>
          <w:rFonts w:asciiTheme="minorHAnsi" w:hAnsiTheme="minorHAnsi" w:cstheme="minorHAnsi"/>
          <w:b/>
          <w:sz w:val="22"/>
          <w:szCs w:val="22"/>
        </w:rPr>
        <w:t xml:space="preserve">. </w:t>
      </w:r>
      <w:r w:rsidR="003022AD" w:rsidRPr="00815B92">
        <w:rPr>
          <w:rFonts w:asciiTheme="minorHAnsi" w:hAnsiTheme="minorHAnsi" w:cstheme="minorHAnsi"/>
          <w:sz w:val="22"/>
          <w:szCs w:val="22"/>
        </w:rPr>
        <w:t xml:space="preserve"> The Department will NOT measure for payment the following </w:t>
      </w:r>
      <w:r w:rsidR="00C46BDA" w:rsidRPr="00815B92">
        <w:rPr>
          <w:rFonts w:asciiTheme="minorHAnsi" w:hAnsiTheme="minorHAnsi" w:cstheme="minorHAnsi"/>
          <w:sz w:val="22"/>
          <w:szCs w:val="22"/>
        </w:rPr>
        <w:t>activities</w:t>
      </w:r>
      <w:r w:rsidR="003022AD" w:rsidRPr="00815B92">
        <w:rPr>
          <w:rFonts w:asciiTheme="minorHAnsi" w:hAnsiTheme="minorHAnsi" w:cstheme="minorHAnsi"/>
          <w:sz w:val="22"/>
          <w:szCs w:val="22"/>
        </w:rPr>
        <w:t>:</w:t>
      </w:r>
      <w:r w:rsidR="003022AD" w:rsidRPr="00815B92">
        <w:rPr>
          <w:rFonts w:asciiTheme="minorHAnsi" w:hAnsiTheme="minorHAnsi" w:cstheme="minorHAnsi"/>
          <w:b/>
          <w:sz w:val="22"/>
          <w:szCs w:val="22"/>
        </w:rPr>
        <w:t xml:space="preserve"> </w:t>
      </w:r>
      <w:r w:rsidRPr="00815B92">
        <w:rPr>
          <w:rFonts w:asciiTheme="minorHAnsi" w:hAnsiTheme="minorHAnsi" w:cstheme="minorHAnsi"/>
          <w:sz w:val="22"/>
          <w:szCs w:val="22"/>
        </w:rPr>
        <w:t xml:space="preserve">Clean Up, Disposal of Waste, </w:t>
      </w:r>
      <w:r w:rsidR="00B40B49" w:rsidRPr="00815B92">
        <w:rPr>
          <w:rFonts w:asciiTheme="minorHAnsi" w:hAnsiTheme="minorHAnsi" w:cstheme="minorHAnsi"/>
          <w:sz w:val="22"/>
          <w:szCs w:val="22"/>
        </w:rPr>
        <w:t>and Final Dressing</w:t>
      </w:r>
      <w:r w:rsidR="003022AD" w:rsidRPr="00815B92">
        <w:rPr>
          <w:rFonts w:asciiTheme="minorHAnsi" w:hAnsiTheme="minorHAnsi" w:cstheme="minorHAnsi"/>
          <w:sz w:val="22"/>
          <w:szCs w:val="22"/>
        </w:rPr>
        <w:t>.  These activities shall be incidental</w:t>
      </w:r>
      <w:r w:rsidR="00612A23" w:rsidRPr="00815B92">
        <w:rPr>
          <w:rFonts w:asciiTheme="minorHAnsi" w:hAnsiTheme="minorHAnsi" w:cstheme="minorHAnsi"/>
          <w:sz w:val="22"/>
          <w:szCs w:val="22"/>
        </w:rPr>
        <w:t xml:space="preserve"> to the project bid items</w:t>
      </w:r>
      <w:r w:rsidR="003022AD" w:rsidRPr="00815B92">
        <w:rPr>
          <w:rFonts w:asciiTheme="minorHAnsi" w:hAnsiTheme="minorHAnsi" w:cstheme="minorHAnsi"/>
          <w:sz w:val="22"/>
          <w:szCs w:val="22"/>
        </w:rPr>
        <w:t xml:space="preserve">. </w:t>
      </w:r>
      <w:r w:rsidR="00B40B49" w:rsidRPr="00815B92">
        <w:rPr>
          <w:rFonts w:asciiTheme="minorHAnsi" w:hAnsiTheme="minorHAnsi" w:cstheme="minorHAnsi"/>
          <w:sz w:val="22"/>
          <w:szCs w:val="22"/>
        </w:rPr>
        <w:t>Seeding and Protection shall be measured according to Section 212.</w:t>
      </w:r>
    </w:p>
    <w:p w14:paraId="540F5B92" w14:textId="77777777" w:rsidR="00E32C42" w:rsidRPr="00815B92" w:rsidRDefault="00E32C42" w:rsidP="00815B92">
      <w:pPr>
        <w:jc w:val="both"/>
        <w:rPr>
          <w:rFonts w:asciiTheme="minorHAnsi" w:hAnsiTheme="minorHAnsi" w:cstheme="minorHAnsi"/>
          <w:sz w:val="22"/>
          <w:szCs w:val="22"/>
        </w:rPr>
      </w:pPr>
    </w:p>
    <w:p w14:paraId="6C38CE5F" w14:textId="77777777" w:rsidR="00E05ED3" w:rsidRPr="00815B92" w:rsidRDefault="00E05ED3" w:rsidP="00815B92">
      <w:pPr>
        <w:pStyle w:val="ListParagraph"/>
        <w:numPr>
          <w:ilvl w:val="0"/>
          <w:numId w:val="8"/>
        </w:numPr>
        <w:ind w:left="360"/>
        <w:rPr>
          <w:rFonts w:asciiTheme="minorHAnsi" w:hAnsiTheme="minorHAnsi" w:cstheme="minorHAnsi"/>
          <w:b/>
          <w:sz w:val="22"/>
          <w:szCs w:val="22"/>
        </w:rPr>
      </w:pPr>
      <w:r w:rsidRPr="00815B92">
        <w:rPr>
          <w:rFonts w:asciiTheme="minorHAnsi" w:hAnsiTheme="minorHAnsi" w:cstheme="minorHAnsi"/>
          <w:b/>
          <w:sz w:val="22"/>
          <w:szCs w:val="22"/>
        </w:rPr>
        <w:t>BASIS OF PAYMENT</w:t>
      </w:r>
    </w:p>
    <w:p w14:paraId="5A5206A6" w14:textId="77777777" w:rsidR="00E05ED3" w:rsidRPr="00815B92" w:rsidRDefault="00E05ED3" w:rsidP="00815B92">
      <w:pPr>
        <w:jc w:val="both"/>
        <w:rPr>
          <w:rFonts w:asciiTheme="minorHAnsi" w:hAnsiTheme="minorHAnsi" w:cstheme="minorHAnsi"/>
          <w:sz w:val="22"/>
          <w:szCs w:val="22"/>
        </w:rPr>
      </w:pPr>
    </w:p>
    <w:p w14:paraId="17D5FD20" w14:textId="77777777" w:rsidR="00A31DDC" w:rsidRPr="00815B92" w:rsidRDefault="00A31DDC" w:rsidP="00815B92">
      <w:pPr>
        <w:numPr>
          <w:ilvl w:val="0"/>
          <w:numId w:val="15"/>
        </w:numPr>
        <w:jc w:val="both"/>
        <w:rPr>
          <w:rFonts w:asciiTheme="minorHAnsi" w:hAnsiTheme="minorHAnsi" w:cstheme="minorHAnsi"/>
          <w:sz w:val="22"/>
          <w:szCs w:val="22"/>
        </w:rPr>
      </w:pPr>
      <w:r w:rsidRPr="00815B92">
        <w:rPr>
          <w:rFonts w:asciiTheme="minorHAnsi" w:hAnsiTheme="minorHAnsi" w:cstheme="minorHAnsi"/>
          <w:b/>
          <w:sz w:val="22"/>
          <w:szCs w:val="22"/>
        </w:rPr>
        <w:t>Maintain and Control Traffic.</w:t>
      </w:r>
      <w:r w:rsidRPr="00815B92">
        <w:rPr>
          <w:rFonts w:asciiTheme="minorHAnsi" w:hAnsiTheme="minorHAnsi" w:cstheme="minorHAnsi"/>
          <w:sz w:val="22"/>
          <w:szCs w:val="22"/>
        </w:rPr>
        <w:t xml:space="preserve">  See Traffic Control Plan.</w:t>
      </w:r>
    </w:p>
    <w:p w14:paraId="075C80E8" w14:textId="77777777" w:rsidR="00A31DDC" w:rsidRPr="00815B92" w:rsidRDefault="00A31DDC" w:rsidP="00815B92">
      <w:pPr>
        <w:ind w:left="720"/>
        <w:jc w:val="both"/>
        <w:rPr>
          <w:rFonts w:asciiTheme="minorHAnsi" w:hAnsiTheme="minorHAnsi" w:cstheme="minorHAnsi"/>
          <w:sz w:val="22"/>
          <w:szCs w:val="22"/>
        </w:rPr>
      </w:pPr>
    </w:p>
    <w:p w14:paraId="02C9F450" w14:textId="77777777" w:rsidR="00A31DDC" w:rsidRPr="00815B92" w:rsidRDefault="00A31DDC" w:rsidP="00815B92">
      <w:pPr>
        <w:numPr>
          <w:ilvl w:val="0"/>
          <w:numId w:val="15"/>
        </w:numPr>
        <w:jc w:val="both"/>
        <w:rPr>
          <w:rFonts w:asciiTheme="minorHAnsi" w:hAnsiTheme="minorHAnsi" w:cstheme="minorHAnsi"/>
          <w:sz w:val="22"/>
          <w:szCs w:val="22"/>
        </w:rPr>
      </w:pPr>
      <w:r w:rsidRPr="00815B92">
        <w:rPr>
          <w:rFonts w:asciiTheme="minorHAnsi" w:hAnsiTheme="minorHAnsi" w:cstheme="minorHAnsi"/>
          <w:b/>
          <w:spacing w:val="-3"/>
          <w:sz w:val="22"/>
          <w:szCs w:val="22"/>
        </w:rPr>
        <w:t>Erosion Control.</w:t>
      </w:r>
      <w:r w:rsidRPr="00815B92">
        <w:rPr>
          <w:rFonts w:asciiTheme="minorHAnsi" w:hAnsiTheme="minorHAnsi" w:cstheme="minorHAnsi"/>
          <w:sz w:val="22"/>
          <w:szCs w:val="22"/>
        </w:rPr>
        <w:t xml:space="preserve">  </w:t>
      </w:r>
      <w:r w:rsidRPr="00815B92">
        <w:rPr>
          <w:rFonts w:asciiTheme="minorHAnsi" w:hAnsiTheme="minorHAnsi" w:cstheme="minorHAnsi"/>
          <w:spacing w:val="-3"/>
          <w:sz w:val="22"/>
          <w:szCs w:val="22"/>
        </w:rPr>
        <w:t>See Special Note for Erosion Control.</w:t>
      </w:r>
    </w:p>
    <w:p w14:paraId="18AE651A" w14:textId="77777777" w:rsidR="00A31DDC" w:rsidRPr="00815B92" w:rsidRDefault="00A31DDC" w:rsidP="00815B92">
      <w:pPr>
        <w:pStyle w:val="ListParagraph"/>
        <w:rPr>
          <w:rFonts w:asciiTheme="minorHAnsi" w:hAnsiTheme="minorHAnsi" w:cstheme="minorHAnsi"/>
          <w:b/>
          <w:sz w:val="22"/>
          <w:szCs w:val="22"/>
        </w:rPr>
      </w:pPr>
    </w:p>
    <w:p w14:paraId="75694739" w14:textId="77777777" w:rsidR="00A31DDC" w:rsidRPr="00815B92" w:rsidRDefault="00A31DDC" w:rsidP="00815B92">
      <w:pPr>
        <w:numPr>
          <w:ilvl w:val="0"/>
          <w:numId w:val="15"/>
        </w:numPr>
        <w:jc w:val="both"/>
        <w:rPr>
          <w:rFonts w:asciiTheme="minorHAnsi" w:hAnsiTheme="minorHAnsi" w:cstheme="minorHAnsi"/>
          <w:sz w:val="22"/>
          <w:szCs w:val="22"/>
        </w:rPr>
      </w:pPr>
      <w:r w:rsidRPr="00815B92">
        <w:rPr>
          <w:rFonts w:asciiTheme="minorHAnsi" w:hAnsiTheme="minorHAnsi" w:cstheme="minorHAnsi"/>
          <w:b/>
          <w:sz w:val="22"/>
          <w:szCs w:val="22"/>
        </w:rPr>
        <w:t>Staking.</w:t>
      </w:r>
      <w:r w:rsidRPr="00815B92">
        <w:rPr>
          <w:rFonts w:asciiTheme="minorHAnsi" w:hAnsiTheme="minorHAnsi" w:cstheme="minorHAnsi"/>
          <w:sz w:val="22"/>
          <w:szCs w:val="22"/>
        </w:rPr>
        <w:t xml:space="preserve">  See Special Note for Staking.</w:t>
      </w:r>
    </w:p>
    <w:p w14:paraId="62DE5010" w14:textId="77777777" w:rsidR="00A31DDC" w:rsidRPr="00815B92" w:rsidRDefault="00A31DDC" w:rsidP="00815B92">
      <w:pPr>
        <w:ind w:left="720"/>
        <w:jc w:val="both"/>
        <w:rPr>
          <w:rFonts w:asciiTheme="minorHAnsi" w:hAnsiTheme="minorHAnsi" w:cstheme="minorHAnsi"/>
          <w:sz w:val="22"/>
          <w:szCs w:val="22"/>
        </w:rPr>
      </w:pPr>
    </w:p>
    <w:p w14:paraId="74CAA147" w14:textId="4CFB51D7" w:rsidR="00A25DCE" w:rsidRPr="00A25DCE" w:rsidRDefault="00280A1E" w:rsidP="00A25DCE">
      <w:pPr>
        <w:numPr>
          <w:ilvl w:val="0"/>
          <w:numId w:val="15"/>
        </w:numPr>
        <w:jc w:val="both"/>
        <w:rPr>
          <w:rFonts w:asciiTheme="minorHAnsi" w:hAnsiTheme="minorHAnsi" w:cstheme="minorHAnsi"/>
          <w:sz w:val="22"/>
          <w:szCs w:val="22"/>
        </w:rPr>
      </w:pPr>
      <w:r w:rsidRPr="005D23AE">
        <w:rPr>
          <w:rFonts w:asciiTheme="minorHAnsi" w:hAnsiTheme="minorHAnsi" w:cstheme="minorHAnsi"/>
          <w:b/>
          <w:bCs/>
          <w:sz w:val="22"/>
          <w:szCs w:val="22"/>
        </w:rPr>
        <w:t xml:space="preserve">Roadside </w:t>
      </w:r>
      <w:r w:rsidRPr="00A25DCE">
        <w:rPr>
          <w:rFonts w:asciiTheme="minorHAnsi" w:hAnsiTheme="minorHAnsi" w:cstheme="minorHAnsi"/>
          <w:b/>
          <w:bCs/>
          <w:sz w:val="22"/>
          <w:szCs w:val="22"/>
        </w:rPr>
        <w:t>Regrading</w:t>
      </w:r>
      <w:r w:rsidR="00A31DDC" w:rsidRPr="00A25DCE">
        <w:rPr>
          <w:rFonts w:asciiTheme="minorHAnsi" w:hAnsiTheme="minorHAnsi" w:cstheme="minorHAnsi"/>
          <w:b/>
          <w:bCs/>
          <w:sz w:val="22"/>
          <w:szCs w:val="22"/>
        </w:rPr>
        <w:t>.</w:t>
      </w:r>
      <w:r w:rsidR="00A25DCE" w:rsidRPr="00A25DCE">
        <w:rPr>
          <w:rFonts w:asciiTheme="minorHAnsi" w:hAnsiTheme="minorHAnsi" w:cstheme="minorHAnsi"/>
          <w:b/>
          <w:bCs/>
          <w:sz w:val="22"/>
          <w:szCs w:val="22"/>
        </w:rPr>
        <w:t xml:space="preserve">  </w:t>
      </w:r>
      <w:r w:rsidR="00A25DCE" w:rsidRPr="00A25DCE">
        <w:rPr>
          <w:rFonts w:asciiTheme="minorHAnsi" w:hAnsiTheme="minorHAnsi" w:cstheme="minorHAnsi"/>
          <w:sz w:val="22"/>
          <w:szCs w:val="22"/>
        </w:rPr>
        <w:t xml:space="preserve">The Department will make payment for the completed and accepted quantities under the bid items EMBANKMENT IN PLACE and/or ROADWAY EXCAVATION. The Department will consider payment full compensation for furnishing all labor, materials, </w:t>
      </w:r>
      <w:r w:rsidR="00A25DCE" w:rsidRPr="00A25DCE">
        <w:rPr>
          <w:rFonts w:asciiTheme="minorHAnsi" w:hAnsiTheme="minorHAnsi" w:cstheme="minorHAnsi"/>
          <w:sz w:val="22"/>
          <w:szCs w:val="22"/>
        </w:rPr>
        <w:lastRenderedPageBreak/>
        <w:t>equipment, and incidentals necessary to perform Roadside Regrading as required by these notes, at the locations indicated on the summary sheets, plans, and/or as directed by the Engineer.</w:t>
      </w:r>
    </w:p>
    <w:p w14:paraId="40CDC36C" w14:textId="77777777" w:rsidR="00A25DCE" w:rsidRPr="00A25DCE" w:rsidRDefault="00A25DCE" w:rsidP="00A25DCE">
      <w:pPr>
        <w:jc w:val="both"/>
        <w:rPr>
          <w:rFonts w:asciiTheme="minorHAnsi" w:hAnsiTheme="minorHAnsi" w:cstheme="minorHAnsi"/>
          <w:sz w:val="22"/>
          <w:szCs w:val="22"/>
        </w:rPr>
      </w:pPr>
    </w:p>
    <w:p w14:paraId="1FB3EB3A" w14:textId="1C9A280B" w:rsidR="00A31DDC" w:rsidRPr="00815B92" w:rsidRDefault="00A31DDC" w:rsidP="00815B92">
      <w:pPr>
        <w:numPr>
          <w:ilvl w:val="0"/>
          <w:numId w:val="15"/>
        </w:numPr>
        <w:jc w:val="both"/>
        <w:rPr>
          <w:rFonts w:asciiTheme="minorHAnsi" w:hAnsiTheme="minorHAnsi" w:cstheme="minorHAnsi"/>
          <w:sz w:val="22"/>
          <w:szCs w:val="22"/>
        </w:rPr>
      </w:pPr>
      <w:r w:rsidRPr="00A25DCE">
        <w:rPr>
          <w:rFonts w:asciiTheme="minorHAnsi" w:hAnsiTheme="minorHAnsi" w:cstheme="minorHAnsi"/>
          <w:b/>
          <w:sz w:val="22"/>
          <w:szCs w:val="22"/>
        </w:rPr>
        <w:t>DGA, CSB.</w:t>
      </w:r>
      <w:r w:rsidRPr="00A25DCE">
        <w:rPr>
          <w:rFonts w:asciiTheme="minorHAnsi" w:hAnsiTheme="minorHAnsi" w:cstheme="minorHAnsi"/>
          <w:sz w:val="22"/>
          <w:szCs w:val="22"/>
        </w:rPr>
        <w:t xml:space="preserve">  When listed as bid items, the</w:t>
      </w:r>
      <w:r w:rsidRPr="00815B92">
        <w:rPr>
          <w:rFonts w:asciiTheme="minorHAnsi" w:hAnsiTheme="minorHAnsi" w:cstheme="minorHAnsi"/>
          <w:sz w:val="22"/>
          <w:szCs w:val="22"/>
        </w:rPr>
        <w:t xml:space="preserve"> Department will make payment for DGA and Crushed Stone Base according to Section 302.05.</w:t>
      </w:r>
    </w:p>
    <w:p w14:paraId="5453E257" w14:textId="77777777" w:rsidR="00A31DDC" w:rsidRPr="00815B92" w:rsidRDefault="00A31DDC" w:rsidP="00815B92">
      <w:pPr>
        <w:pStyle w:val="ListParagraph"/>
        <w:rPr>
          <w:rFonts w:asciiTheme="minorHAnsi" w:hAnsiTheme="minorHAnsi" w:cstheme="minorHAnsi"/>
          <w:sz w:val="22"/>
          <w:szCs w:val="22"/>
        </w:rPr>
      </w:pPr>
    </w:p>
    <w:p w14:paraId="311F0E61" w14:textId="77777777" w:rsidR="00A31DDC" w:rsidRPr="00815B92" w:rsidRDefault="00A31DDC" w:rsidP="00815B92">
      <w:pPr>
        <w:numPr>
          <w:ilvl w:val="0"/>
          <w:numId w:val="15"/>
        </w:numPr>
        <w:jc w:val="both"/>
        <w:rPr>
          <w:rFonts w:asciiTheme="minorHAnsi" w:hAnsiTheme="minorHAnsi" w:cstheme="minorHAnsi"/>
          <w:sz w:val="22"/>
          <w:szCs w:val="22"/>
        </w:rPr>
      </w:pPr>
      <w:r w:rsidRPr="00815B92">
        <w:rPr>
          <w:rFonts w:asciiTheme="minorHAnsi" w:hAnsiTheme="minorHAnsi" w:cstheme="minorHAnsi"/>
          <w:b/>
          <w:sz w:val="22"/>
          <w:szCs w:val="22"/>
        </w:rPr>
        <w:t>Chip Seal.</w:t>
      </w:r>
      <w:r w:rsidRPr="00815B92">
        <w:rPr>
          <w:rFonts w:asciiTheme="minorHAnsi" w:hAnsiTheme="minorHAnsi" w:cstheme="minorHAnsi"/>
          <w:sz w:val="22"/>
          <w:szCs w:val="22"/>
        </w:rPr>
        <w:t xml:space="preserve">  When specified in the contract, the Department will make payment for the bid items associated with Chip Seal according to the Special Note for Double Asphalt Seal Coat.</w:t>
      </w:r>
    </w:p>
    <w:p w14:paraId="0F7772DD" w14:textId="77777777" w:rsidR="00A31DDC" w:rsidRPr="00815B92" w:rsidRDefault="00A31DDC" w:rsidP="00815B92">
      <w:pPr>
        <w:pStyle w:val="ListParagraph"/>
        <w:rPr>
          <w:rFonts w:asciiTheme="minorHAnsi" w:hAnsiTheme="minorHAnsi" w:cstheme="minorHAnsi"/>
          <w:sz w:val="22"/>
          <w:szCs w:val="22"/>
        </w:rPr>
      </w:pPr>
    </w:p>
    <w:p w14:paraId="747E30AB" w14:textId="489B0A08" w:rsidR="00A31DDC" w:rsidRPr="00815B92" w:rsidRDefault="00A31DDC" w:rsidP="00815B92">
      <w:pPr>
        <w:numPr>
          <w:ilvl w:val="0"/>
          <w:numId w:val="15"/>
        </w:numPr>
        <w:jc w:val="both"/>
        <w:rPr>
          <w:rFonts w:asciiTheme="minorHAnsi" w:hAnsiTheme="minorHAnsi" w:cstheme="minorHAnsi"/>
          <w:sz w:val="22"/>
          <w:szCs w:val="22"/>
        </w:rPr>
      </w:pPr>
      <w:r w:rsidRPr="00815B92">
        <w:rPr>
          <w:rFonts w:asciiTheme="minorHAnsi" w:hAnsiTheme="minorHAnsi" w:cstheme="minorHAnsi"/>
          <w:b/>
          <w:sz w:val="22"/>
          <w:szCs w:val="22"/>
        </w:rPr>
        <w:t>Channel Lining, Class II.</w:t>
      </w:r>
      <w:r w:rsidRPr="00815B92">
        <w:rPr>
          <w:rFonts w:asciiTheme="minorHAnsi" w:hAnsiTheme="minorHAnsi" w:cstheme="minorHAnsi"/>
          <w:sz w:val="22"/>
          <w:szCs w:val="22"/>
        </w:rPr>
        <w:t xml:space="preserve">  When listed as a bid item, the Department will make payment for Class</w:t>
      </w:r>
      <w:r w:rsidR="00F83935">
        <w:rPr>
          <w:rFonts w:asciiTheme="minorHAnsi" w:hAnsiTheme="minorHAnsi" w:cstheme="minorHAnsi"/>
          <w:sz w:val="22"/>
          <w:szCs w:val="22"/>
        </w:rPr>
        <w:t> </w:t>
      </w:r>
      <w:r w:rsidRPr="00815B92">
        <w:rPr>
          <w:rFonts w:asciiTheme="minorHAnsi" w:hAnsiTheme="minorHAnsi" w:cstheme="minorHAnsi"/>
          <w:sz w:val="22"/>
          <w:szCs w:val="22"/>
        </w:rPr>
        <w:t>II Channel Lining according to Section 703.05.</w:t>
      </w:r>
    </w:p>
    <w:p w14:paraId="281E0CA7" w14:textId="77777777" w:rsidR="00A31DDC" w:rsidRPr="00815B92" w:rsidRDefault="00A31DDC" w:rsidP="00815B92">
      <w:pPr>
        <w:pStyle w:val="ListParagraph"/>
        <w:rPr>
          <w:rFonts w:asciiTheme="minorHAnsi" w:hAnsiTheme="minorHAnsi" w:cstheme="minorHAnsi"/>
          <w:sz w:val="22"/>
          <w:szCs w:val="22"/>
        </w:rPr>
      </w:pPr>
    </w:p>
    <w:p w14:paraId="38F52024" w14:textId="6FE7D667" w:rsidR="00A31DDC" w:rsidRPr="00815B92" w:rsidRDefault="00A31DDC" w:rsidP="00815B92">
      <w:pPr>
        <w:numPr>
          <w:ilvl w:val="0"/>
          <w:numId w:val="15"/>
        </w:numPr>
        <w:jc w:val="both"/>
        <w:rPr>
          <w:rFonts w:asciiTheme="minorHAnsi" w:hAnsiTheme="minorHAnsi" w:cstheme="minorHAnsi"/>
          <w:sz w:val="22"/>
          <w:szCs w:val="22"/>
        </w:rPr>
      </w:pPr>
      <w:r w:rsidRPr="00815B92">
        <w:rPr>
          <w:rFonts w:asciiTheme="minorHAnsi" w:hAnsiTheme="minorHAnsi" w:cstheme="minorHAnsi"/>
          <w:b/>
          <w:sz w:val="22"/>
          <w:szCs w:val="22"/>
        </w:rPr>
        <w:t xml:space="preserve">Geotextile Fabric, </w:t>
      </w:r>
      <w:r w:rsidR="00282FD9" w:rsidRPr="00815B92">
        <w:rPr>
          <w:rFonts w:asciiTheme="minorHAnsi" w:hAnsiTheme="minorHAnsi" w:cstheme="minorHAnsi"/>
          <w:b/>
          <w:sz w:val="22"/>
          <w:szCs w:val="22"/>
        </w:rPr>
        <w:t>Class 1</w:t>
      </w:r>
      <w:r w:rsidRPr="00815B92">
        <w:rPr>
          <w:rFonts w:asciiTheme="minorHAnsi" w:hAnsiTheme="minorHAnsi" w:cstheme="minorHAnsi"/>
          <w:b/>
          <w:sz w:val="22"/>
          <w:szCs w:val="22"/>
        </w:rPr>
        <w:t>.</w:t>
      </w:r>
      <w:r w:rsidRPr="00815B92">
        <w:rPr>
          <w:rFonts w:asciiTheme="minorHAnsi" w:hAnsiTheme="minorHAnsi" w:cstheme="minorHAnsi"/>
          <w:sz w:val="22"/>
          <w:szCs w:val="22"/>
        </w:rPr>
        <w:t xml:space="preserve">  When listed as a bid item, the Department will make payment for Geotextile Fabric, </w:t>
      </w:r>
      <w:r w:rsidR="00C43223" w:rsidRPr="00815B92">
        <w:rPr>
          <w:rFonts w:asciiTheme="minorHAnsi" w:hAnsiTheme="minorHAnsi" w:cstheme="minorHAnsi"/>
          <w:sz w:val="22"/>
          <w:szCs w:val="22"/>
        </w:rPr>
        <w:t>Class 1</w:t>
      </w:r>
      <w:r w:rsidRPr="00815B92">
        <w:rPr>
          <w:rFonts w:asciiTheme="minorHAnsi" w:hAnsiTheme="minorHAnsi" w:cstheme="minorHAnsi"/>
          <w:sz w:val="22"/>
          <w:szCs w:val="22"/>
        </w:rPr>
        <w:t xml:space="preserve"> according to Section 214.05.</w:t>
      </w:r>
    </w:p>
    <w:p w14:paraId="2EDEDF12" w14:textId="77777777" w:rsidR="00A31DDC" w:rsidRPr="00815B92" w:rsidRDefault="00A31DDC" w:rsidP="00815B92">
      <w:pPr>
        <w:jc w:val="both"/>
        <w:rPr>
          <w:rFonts w:asciiTheme="minorHAnsi" w:hAnsiTheme="minorHAnsi" w:cstheme="minorHAnsi"/>
          <w:sz w:val="22"/>
          <w:szCs w:val="22"/>
        </w:rPr>
      </w:pPr>
    </w:p>
    <w:sectPr w:rsidR="00A31DDC" w:rsidRPr="00815B92" w:rsidSect="00607582">
      <w:headerReference w:type="default" r:id="rId7"/>
      <w:endnotePr>
        <w:numFmt w:val="decimal"/>
      </w:endnotePr>
      <w:type w:val="continuous"/>
      <w:pgSz w:w="12240" w:h="15840" w:code="1"/>
      <w:pgMar w:top="1440" w:right="1440" w:bottom="1368" w:left="1440" w:header="108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B9B1" w14:textId="77777777" w:rsidR="008F1D2B" w:rsidRDefault="008F1D2B">
      <w:r>
        <w:separator/>
      </w:r>
    </w:p>
  </w:endnote>
  <w:endnote w:type="continuationSeparator" w:id="0">
    <w:p w14:paraId="6BA0844B" w14:textId="77777777" w:rsidR="008F1D2B" w:rsidRDefault="008F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6A93" w14:textId="77777777" w:rsidR="008F1D2B" w:rsidRDefault="008F1D2B">
      <w:r>
        <w:separator/>
      </w:r>
    </w:p>
  </w:footnote>
  <w:footnote w:type="continuationSeparator" w:id="0">
    <w:p w14:paraId="3D1AE793" w14:textId="77777777" w:rsidR="008F1D2B" w:rsidRDefault="008F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586696170"/>
      <w:docPartObj>
        <w:docPartGallery w:val="Page Numbers (Top of Page)"/>
        <w:docPartUnique/>
      </w:docPartObj>
    </w:sdtPr>
    <w:sdtEndPr/>
    <w:sdtContent>
      <w:p w14:paraId="5BC27497" w14:textId="414381EB" w:rsidR="00C06B9D" w:rsidRPr="00815B92" w:rsidRDefault="00626214">
        <w:pPr>
          <w:pStyle w:val="Header"/>
          <w:rPr>
            <w:rFonts w:asciiTheme="minorHAnsi" w:hAnsiTheme="minorHAnsi" w:cstheme="minorHAnsi"/>
            <w:sz w:val="22"/>
            <w:szCs w:val="22"/>
          </w:rPr>
        </w:pPr>
        <w:r>
          <w:rPr>
            <w:rFonts w:asciiTheme="minorHAnsi" w:hAnsiTheme="minorHAnsi" w:cstheme="minorHAnsi"/>
            <w:sz w:val="22"/>
            <w:szCs w:val="22"/>
          </w:rPr>
          <w:t>R</w:t>
        </w:r>
        <w:r w:rsidRPr="00AD7B20">
          <w:rPr>
            <w:rFonts w:asciiTheme="minorHAnsi" w:hAnsiTheme="minorHAnsi" w:cstheme="minorHAnsi"/>
            <w:sz w:val="22"/>
            <w:szCs w:val="22"/>
          </w:rPr>
          <w:t xml:space="preserve">oadside </w:t>
        </w:r>
        <w:r>
          <w:rPr>
            <w:rFonts w:asciiTheme="minorHAnsi" w:hAnsiTheme="minorHAnsi" w:cstheme="minorHAnsi"/>
            <w:sz w:val="22"/>
            <w:szCs w:val="22"/>
          </w:rPr>
          <w:t>R</w:t>
        </w:r>
        <w:r w:rsidRPr="00AD7B20">
          <w:rPr>
            <w:rFonts w:asciiTheme="minorHAnsi" w:hAnsiTheme="minorHAnsi" w:cstheme="minorHAnsi"/>
            <w:sz w:val="22"/>
            <w:szCs w:val="22"/>
          </w:rPr>
          <w:t>egrading</w:t>
        </w:r>
      </w:p>
      <w:p w14:paraId="4DFFAB48" w14:textId="77777777" w:rsidR="00C06B9D" w:rsidRPr="00815B92" w:rsidRDefault="00C06B9D">
        <w:pPr>
          <w:pStyle w:val="Header"/>
          <w:rPr>
            <w:rFonts w:asciiTheme="minorHAnsi" w:hAnsiTheme="minorHAnsi" w:cstheme="minorHAnsi"/>
            <w:sz w:val="22"/>
            <w:szCs w:val="22"/>
          </w:rPr>
        </w:pPr>
        <w:r w:rsidRPr="00815B92">
          <w:rPr>
            <w:rFonts w:asciiTheme="minorHAnsi" w:hAnsiTheme="minorHAnsi" w:cstheme="minorHAnsi"/>
            <w:sz w:val="22"/>
            <w:szCs w:val="22"/>
          </w:rPr>
          <w:t xml:space="preserve">Page </w:t>
        </w:r>
        <w:r w:rsidR="00F43587" w:rsidRPr="00815B92">
          <w:rPr>
            <w:rFonts w:asciiTheme="minorHAnsi" w:hAnsiTheme="minorHAnsi" w:cstheme="minorHAnsi"/>
            <w:sz w:val="22"/>
            <w:szCs w:val="22"/>
          </w:rPr>
          <w:fldChar w:fldCharType="begin"/>
        </w:r>
        <w:r w:rsidRPr="00815B92">
          <w:rPr>
            <w:rFonts w:asciiTheme="minorHAnsi" w:hAnsiTheme="minorHAnsi" w:cstheme="minorHAnsi"/>
            <w:sz w:val="22"/>
            <w:szCs w:val="22"/>
          </w:rPr>
          <w:instrText xml:space="preserve"> PAGE </w:instrText>
        </w:r>
        <w:r w:rsidR="00F43587" w:rsidRPr="00815B92">
          <w:rPr>
            <w:rFonts w:asciiTheme="minorHAnsi" w:hAnsiTheme="minorHAnsi" w:cstheme="minorHAnsi"/>
            <w:sz w:val="22"/>
            <w:szCs w:val="22"/>
          </w:rPr>
          <w:fldChar w:fldCharType="separate"/>
        </w:r>
        <w:r w:rsidR="00C43223" w:rsidRPr="00815B92">
          <w:rPr>
            <w:rFonts w:asciiTheme="minorHAnsi" w:hAnsiTheme="minorHAnsi" w:cstheme="minorHAnsi"/>
            <w:noProof/>
            <w:sz w:val="22"/>
            <w:szCs w:val="22"/>
          </w:rPr>
          <w:t>6</w:t>
        </w:r>
        <w:r w:rsidR="00F43587" w:rsidRPr="00815B92">
          <w:rPr>
            <w:rFonts w:asciiTheme="minorHAnsi" w:hAnsiTheme="minorHAnsi" w:cstheme="minorHAnsi"/>
            <w:sz w:val="22"/>
            <w:szCs w:val="22"/>
          </w:rPr>
          <w:fldChar w:fldCharType="end"/>
        </w:r>
        <w:r w:rsidRPr="00815B92">
          <w:rPr>
            <w:rFonts w:asciiTheme="minorHAnsi" w:hAnsiTheme="minorHAnsi" w:cstheme="minorHAnsi"/>
            <w:sz w:val="22"/>
            <w:szCs w:val="22"/>
          </w:rPr>
          <w:t xml:space="preserve"> of </w:t>
        </w:r>
        <w:r w:rsidR="00F43587" w:rsidRPr="00815B92">
          <w:rPr>
            <w:rFonts w:asciiTheme="minorHAnsi" w:hAnsiTheme="minorHAnsi" w:cstheme="minorHAnsi"/>
            <w:sz w:val="22"/>
            <w:szCs w:val="22"/>
          </w:rPr>
          <w:fldChar w:fldCharType="begin"/>
        </w:r>
        <w:r w:rsidRPr="00815B92">
          <w:rPr>
            <w:rFonts w:asciiTheme="minorHAnsi" w:hAnsiTheme="minorHAnsi" w:cstheme="minorHAnsi"/>
            <w:sz w:val="22"/>
            <w:szCs w:val="22"/>
          </w:rPr>
          <w:instrText xml:space="preserve"> NUMPAGES  </w:instrText>
        </w:r>
        <w:r w:rsidR="00F43587" w:rsidRPr="00815B92">
          <w:rPr>
            <w:rFonts w:asciiTheme="minorHAnsi" w:hAnsiTheme="minorHAnsi" w:cstheme="minorHAnsi"/>
            <w:sz w:val="22"/>
            <w:szCs w:val="22"/>
          </w:rPr>
          <w:fldChar w:fldCharType="separate"/>
        </w:r>
        <w:r w:rsidR="00C43223" w:rsidRPr="00815B92">
          <w:rPr>
            <w:rFonts w:asciiTheme="minorHAnsi" w:hAnsiTheme="minorHAnsi" w:cstheme="minorHAnsi"/>
            <w:noProof/>
            <w:sz w:val="22"/>
            <w:szCs w:val="22"/>
          </w:rPr>
          <w:t>6</w:t>
        </w:r>
        <w:r w:rsidR="00F43587" w:rsidRPr="00815B92">
          <w:rPr>
            <w:rFonts w:asciiTheme="minorHAnsi" w:hAnsiTheme="minorHAnsi" w:cstheme="minorHAnsi"/>
            <w:sz w:val="22"/>
            <w:szCs w:val="22"/>
          </w:rPr>
          <w:fldChar w:fldCharType="end"/>
        </w:r>
      </w:p>
      <w:p w14:paraId="645ACE9B" w14:textId="77777777" w:rsidR="005B390D" w:rsidRPr="00815B92" w:rsidRDefault="005B390D">
        <w:pPr>
          <w:pStyle w:val="Header"/>
          <w:rPr>
            <w:rFonts w:asciiTheme="minorHAnsi" w:hAnsiTheme="minorHAnsi" w:cstheme="minorHAnsi"/>
            <w:sz w:val="22"/>
            <w:szCs w:val="22"/>
          </w:rPr>
        </w:pPr>
      </w:p>
      <w:p w14:paraId="0AB50E44" w14:textId="77777777" w:rsidR="00C06B9D" w:rsidRPr="00815B92" w:rsidRDefault="00A25DCE">
        <w:pPr>
          <w:pStyle w:val="Header"/>
          <w:rPr>
            <w:rFonts w:asciiTheme="minorHAnsi" w:hAnsiTheme="minorHAnsi" w:cstheme="minorHAnsi"/>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3F3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50A2"/>
    <w:multiLevelType w:val="singleLevel"/>
    <w:tmpl w:val="43547E18"/>
    <w:lvl w:ilvl="0">
      <w:start w:val="4"/>
      <w:numFmt w:val="upperLetter"/>
      <w:lvlText w:val="%1."/>
      <w:lvlJc w:val="left"/>
      <w:pPr>
        <w:tabs>
          <w:tab w:val="num" w:pos="720"/>
        </w:tabs>
        <w:ind w:left="720" w:hanging="720"/>
      </w:pPr>
      <w:rPr>
        <w:rFonts w:hint="default"/>
        <w:b/>
      </w:rPr>
    </w:lvl>
  </w:abstractNum>
  <w:abstractNum w:abstractNumId="2" w15:restartNumberingAfterBreak="0">
    <w:nsid w:val="17D92518"/>
    <w:multiLevelType w:val="hybridMultilevel"/>
    <w:tmpl w:val="5C106030"/>
    <w:lvl w:ilvl="0" w:tplc="234444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83316"/>
    <w:multiLevelType w:val="singleLevel"/>
    <w:tmpl w:val="1982E3E8"/>
    <w:lvl w:ilvl="0">
      <w:start w:val="6"/>
      <w:numFmt w:val="upperLetter"/>
      <w:lvlText w:val="%1."/>
      <w:lvlJc w:val="left"/>
      <w:pPr>
        <w:tabs>
          <w:tab w:val="num" w:pos="720"/>
        </w:tabs>
        <w:ind w:left="720" w:hanging="720"/>
      </w:pPr>
      <w:rPr>
        <w:rFonts w:hint="default"/>
        <w:b/>
      </w:rPr>
    </w:lvl>
  </w:abstractNum>
  <w:abstractNum w:abstractNumId="4" w15:restartNumberingAfterBreak="0">
    <w:nsid w:val="28EC2EA0"/>
    <w:multiLevelType w:val="hybridMultilevel"/>
    <w:tmpl w:val="793098A0"/>
    <w:lvl w:ilvl="0" w:tplc="3ECC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421D9"/>
    <w:multiLevelType w:val="hybridMultilevel"/>
    <w:tmpl w:val="1914743C"/>
    <w:lvl w:ilvl="0" w:tplc="043CD9B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C4D0A"/>
    <w:multiLevelType w:val="hybridMultilevel"/>
    <w:tmpl w:val="6D6C4EC2"/>
    <w:lvl w:ilvl="0" w:tplc="DDDA8C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67C7D"/>
    <w:multiLevelType w:val="hybridMultilevel"/>
    <w:tmpl w:val="37B0A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E55AB1"/>
    <w:multiLevelType w:val="hybridMultilevel"/>
    <w:tmpl w:val="E4504E36"/>
    <w:lvl w:ilvl="0" w:tplc="E9AABB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F6EAA"/>
    <w:multiLevelType w:val="hybridMultilevel"/>
    <w:tmpl w:val="27AC6732"/>
    <w:lvl w:ilvl="0" w:tplc="22A8F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A6832"/>
    <w:multiLevelType w:val="hybridMultilevel"/>
    <w:tmpl w:val="10A04CB4"/>
    <w:lvl w:ilvl="0" w:tplc="23444466">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E62F8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A61EC"/>
    <w:multiLevelType w:val="hybridMultilevel"/>
    <w:tmpl w:val="2FF04F40"/>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num w:numId="1" w16cid:durableId="1164661463">
    <w:abstractNumId w:val="1"/>
  </w:num>
  <w:num w:numId="2" w16cid:durableId="382563955">
    <w:abstractNumId w:val="3"/>
  </w:num>
  <w:num w:numId="3" w16cid:durableId="1000155475">
    <w:abstractNumId w:val="15"/>
  </w:num>
  <w:num w:numId="4" w16cid:durableId="796804111">
    <w:abstractNumId w:val="10"/>
  </w:num>
  <w:num w:numId="5" w16cid:durableId="1001617059">
    <w:abstractNumId w:val="14"/>
  </w:num>
  <w:num w:numId="6" w16cid:durableId="847141491">
    <w:abstractNumId w:val="13"/>
  </w:num>
  <w:num w:numId="7" w16cid:durableId="212083153">
    <w:abstractNumId w:val="11"/>
  </w:num>
  <w:num w:numId="8" w16cid:durableId="596251631">
    <w:abstractNumId w:val="6"/>
  </w:num>
  <w:num w:numId="9" w16cid:durableId="1356495619">
    <w:abstractNumId w:val="4"/>
  </w:num>
  <w:num w:numId="10" w16cid:durableId="1633292445">
    <w:abstractNumId w:val="7"/>
  </w:num>
  <w:num w:numId="11" w16cid:durableId="619607387">
    <w:abstractNumId w:val="2"/>
  </w:num>
  <w:num w:numId="12" w16cid:durableId="1331519554">
    <w:abstractNumId w:val="12"/>
  </w:num>
  <w:num w:numId="13" w16cid:durableId="263389364">
    <w:abstractNumId w:val="8"/>
  </w:num>
  <w:num w:numId="14" w16cid:durableId="730078662">
    <w:abstractNumId w:val="5"/>
  </w:num>
  <w:num w:numId="15" w16cid:durableId="2127576361">
    <w:abstractNumId w:val="0"/>
  </w:num>
  <w:num w:numId="16" w16cid:durableId="207644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A"/>
    <w:rsid w:val="00032BFE"/>
    <w:rsid w:val="00067552"/>
    <w:rsid w:val="00090E31"/>
    <w:rsid w:val="000D008F"/>
    <w:rsid w:val="000F4FFB"/>
    <w:rsid w:val="0010720D"/>
    <w:rsid w:val="0013576A"/>
    <w:rsid w:val="00163C83"/>
    <w:rsid w:val="00181661"/>
    <w:rsid w:val="001871AB"/>
    <w:rsid w:val="00196AF3"/>
    <w:rsid w:val="00221A03"/>
    <w:rsid w:val="002233C7"/>
    <w:rsid w:val="00243FE2"/>
    <w:rsid w:val="00280A1E"/>
    <w:rsid w:val="00282FD9"/>
    <w:rsid w:val="002925F7"/>
    <w:rsid w:val="002D2F77"/>
    <w:rsid w:val="003022AD"/>
    <w:rsid w:val="00306E29"/>
    <w:rsid w:val="0031152E"/>
    <w:rsid w:val="003420D6"/>
    <w:rsid w:val="00405258"/>
    <w:rsid w:val="004235C6"/>
    <w:rsid w:val="004409BF"/>
    <w:rsid w:val="004524B8"/>
    <w:rsid w:val="004734F6"/>
    <w:rsid w:val="00485E5F"/>
    <w:rsid w:val="004D4602"/>
    <w:rsid w:val="00512976"/>
    <w:rsid w:val="0053186C"/>
    <w:rsid w:val="0053267E"/>
    <w:rsid w:val="00537032"/>
    <w:rsid w:val="00537D3F"/>
    <w:rsid w:val="00550863"/>
    <w:rsid w:val="00590A5F"/>
    <w:rsid w:val="005B390D"/>
    <w:rsid w:val="005B3A5C"/>
    <w:rsid w:val="005D23AE"/>
    <w:rsid w:val="00601B9E"/>
    <w:rsid w:val="00607582"/>
    <w:rsid w:val="00612A23"/>
    <w:rsid w:val="00624C97"/>
    <w:rsid w:val="00624EE3"/>
    <w:rsid w:val="00626214"/>
    <w:rsid w:val="006324DF"/>
    <w:rsid w:val="006557A8"/>
    <w:rsid w:val="00675242"/>
    <w:rsid w:val="00675BB7"/>
    <w:rsid w:val="006849D6"/>
    <w:rsid w:val="006C065C"/>
    <w:rsid w:val="007934A1"/>
    <w:rsid w:val="00793D09"/>
    <w:rsid w:val="007A0164"/>
    <w:rsid w:val="007A3775"/>
    <w:rsid w:val="00815B92"/>
    <w:rsid w:val="00843288"/>
    <w:rsid w:val="00860757"/>
    <w:rsid w:val="00861EB2"/>
    <w:rsid w:val="00864282"/>
    <w:rsid w:val="00885FB2"/>
    <w:rsid w:val="008B0068"/>
    <w:rsid w:val="008F1D2B"/>
    <w:rsid w:val="00920128"/>
    <w:rsid w:val="00935F25"/>
    <w:rsid w:val="00936105"/>
    <w:rsid w:val="009A7FB7"/>
    <w:rsid w:val="009D4CCD"/>
    <w:rsid w:val="009E05A8"/>
    <w:rsid w:val="009E3E21"/>
    <w:rsid w:val="00A22F1F"/>
    <w:rsid w:val="00A23E8A"/>
    <w:rsid w:val="00A25DCE"/>
    <w:rsid w:val="00A31DDC"/>
    <w:rsid w:val="00A33839"/>
    <w:rsid w:val="00A46FFD"/>
    <w:rsid w:val="00A93ECE"/>
    <w:rsid w:val="00AB4637"/>
    <w:rsid w:val="00AF1CAB"/>
    <w:rsid w:val="00AF20AD"/>
    <w:rsid w:val="00B06FFA"/>
    <w:rsid w:val="00B07837"/>
    <w:rsid w:val="00B14AB5"/>
    <w:rsid w:val="00B30C9E"/>
    <w:rsid w:val="00B40B49"/>
    <w:rsid w:val="00B56692"/>
    <w:rsid w:val="00B73696"/>
    <w:rsid w:val="00BC32A0"/>
    <w:rsid w:val="00BE034C"/>
    <w:rsid w:val="00BE3E08"/>
    <w:rsid w:val="00BE4D9E"/>
    <w:rsid w:val="00BE5CC3"/>
    <w:rsid w:val="00BE667B"/>
    <w:rsid w:val="00BF3139"/>
    <w:rsid w:val="00C043E9"/>
    <w:rsid w:val="00C06B9D"/>
    <w:rsid w:val="00C43223"/>
    <w:rsid w:val="00C46BDA"/>
    <w:rsid w:val="00C55BBE"/>
    <w:rsid w:val="00C57E8B"/>
    <w:rsid w:val="00C6093F"/>
    <w:rsid w:val="00C873D0"/>
    <w:rsid w:val="00CD1344"/>
    <w:rsid w:val="00CF3509"/>
    <w:rsid w:val="00D40036"/>
    <w:rsid w:val="00D45DB4"/>
    <w:rsid w:val="00D61ABD"/>
    <w:rsid w:val="00D971A7"/>
    <w:rsid w:val="00DC6CA1"/>
    <w:rsid w:val="00DE1C7B"/>
    <w:rsid w:val="00E05ED3"/>
    <w:rsid w:val="00E10A2D"/>
    <w:rsid w:val="00E32C42"/>
    <w:rsid w:val="00E37C23"/>
    <w:rsid w:val="00E45688"/>
    <w:rsid w:val="00E541CC"/>
    <w:rsid w:val="00EA512B"/>
    <w:rsid w:val="00EC1D5A"/>
    <w:rsid w:val="00F069F9"/>
    <w:rsid w:val="00F246D4"/>
    <w:rsid w:val="00F43587"/>
    <w:rsid w:val="00F70097"/>
    <w:rsid w:val="00F71A07"/>
    <w:rsid w:val="00F74DD8"/>
    <w:rsid w:val="00F83935"/>
    <w:rsid w:val="00FE404B"/>
    <w:rsid w:val="00FE7585"/>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24195"/>
  <w15:docId w15:val="{358CE25D-5AC8-4E84-8FE9-F3BEC620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93F"/>
  </w:style>
  <w:style w:type="paragraph" w:styleId="Heading1">
    <w:name w:val="heading 1"/>
    <w:basedOn w:val="Normal"/>
    <w:next w:val="Normal"/>
    <w:qFormat/>
    <w:rsid w:val="00C6093F"/>
    <w:pPr>
      <w:keepNext/>
      <w:ind w:left="720" w:hanging="720"/>
      <w:jc w:val="both"/>
      <w:outlineLvl w:val="0"/>
    </w:pPr>
    <w:rPr>
      <w:sz w:val="24"/>
    </w:rPr>
  </w:style>
  <w:style w:type="paragraph" w:styleId="Heading2">
    <w:name w:val="heading 2"/>
    <w:basedOn w:val="Normal"/>
    <w:next w:val="Normal"/>
    <w:qFormat/>
    <w:rsid w:val="00C6093F"/>
    <w:pPr>
      <w:keepNext/>
      <w:widowControl w:val="0"/>
      <w:tabs>
        <w:tab w:val="left" w:pos="-1440"/>
      </w:tabs>
      <w:ind w:left="2880" w:hanging="1440"/>
      <w:jc w:val="both"/>
      <w:outlineLvl w:val="1"/>
    </w:pPr>
    <w:rPr>
      <w:rFonts w:ascii="CG Times" w:hAnsi="CG Times"/>
      <w:i/>
      <w:sz w:val="22"/>
    </w:rPr>
  </w:style>
  <w:style w:type="paragraph" w:styleId="Heading3">
    <w:name w:val="heading 3"/>
    <w:basedOn w:val="Normal"/>
    <w:next w:val="Normal"/>
    <w:qFormat/>
    <w:rsid w:val="00C6093F"/>
    <w:pPr>
      <w:keepNext/>
      <w:widowControl w:val="0"/>
      <w:tabs>
        <w:tab w:val="left" w:pos="-1440"/>
      </w:tabs>
      <w:ind w:left="720" w:hanging="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6093F"/>
  </w:style>
  <w:style w:type="paragraph" w:styleId="Header">
    <w:name w:val="header"/>
    <w:basedOn w:val="Normal"/>
    <w:link w:val="HeaderChar"/>
    <w:uiPriority w:val="99"/>
    <w:rsid w:val="00C6093F"/>
    <w:pPr>
      <w:tabs>
        <w:tab w:val="center" w:pos="4320"/>
        <w:tab w:val="right" w:pos="8640"/>
      </w:tabs>
    </w:pPr>
  </w:style>
  <w:style w:type="paragraph" w:styleId="Footer">
    <w:name w:val="footer"/>
    <w:basedOn w:val="Normal"/>
    <w:rsid w:val="00C6093F"/>
    <w:pPr>
      <w:tabs>
        <w:tab w:val="center" w:pos="4320"/>
        <w:tab w:val="right" w:pos="8640"/>
      </w:tabs>
    </w:pPr>
  </w:style>
  <w:style w:type="character" w:styleId="PageNumber">
    <w:name w:val="page number"/>
    <w:basedOn w:val="DefaultParagraphFont"/>
    <w:rsid w:val="00C6093F"/>
  </w:style>
  <w:style w:type="paragraph" w:styleId="BodyText">
    <w:name w:val="Body Text"/>
    <w:basedOn w:val="Normal"/>
    <w:rsid w:val="00C6093F"/>
    <w:pPr>
      <w:widowControl w:val="0"/>
      <w:jc w:val="both"/>
    </w:pPr>
    <w:rPr>
      <w:rFonts w:ascii="CG Times" w:hAnsi="CG Times"/>
      <w:sz w:val="24"/>
    </w:rPr>
  </w:style>
  <w:style w:type="paragraph" w:styleId="BodyTextIndent">
    <w:name w:val="Body Text Indent"/>
    <w:basedOn w:val="Normal"/>
    <w:rsid w:val="00C6093F"/>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z w:val="24"/>
    </w:rPr>
  </w:style>
  <w:style w:type="paragraph" w:styleId="BodyText2">
    <w:name w:val="Body Text 2"/>
    <w:basedOn w:val="Normal"/>
    <w:rsid w:val="00C6093F"/>
    <w:pPr>
      <w:widowControl w:val="0"/>
      <w:tabs>
        <w:tab w:val="left" w:pos="-1440"/>
      </w:tabs>
      <w:ind w:left="2880" w:hanging="1440"/>
      <w:jc w:val="both"/>
    </w:pPr>
    <w:rPr>
      <w:rFonts w:ascii="CG Times" w:hAnsi="CG Times"/>
      <w:i/>
      <w:sz w:val="22"/>
    </w:rPr>
  </w:style>
  <w:style w:type="paragraph" w:styleId="Title">
    <w:name w:val="Title"/>
    <w:basedOn w:val="Normal"/>
    <w:qFormat/>
    <w:rsid w:val="00C6093F"/>
    <w:pPr>
      <w:widowControl w:val="0"/>
      <w:jc w:val="center"/>
    </w:pPr>
    <w:rPr>
      <w:rFonts w:ascii="CG Times" w:hAnsi="CG Times"/>
      <w:b/>
      <w:sz w:val="24"/>
    </w:rPr>
  </w:style>
  <w:style w:type="paragraph" w:styleId="Subtitle">
    <w:name w:val="Subtitle"/>
    <w:basedOn w:val="Normal"/>
    <w:qFormat/>
    <w:rsid w:val="00C6093F"/>
    <w:pPr>
      <w:widowControl w:val="0"/>
    </w:pPr>
    <w:rPr>
      <w:rFonts w:ascii="CG Times" w:hAnsi="CG Times"/>
      <w:b/>
      <w:sz w:val="22"/>
    </w:rPr>
  </w:style>
  <w:style w:type="paragraph" w:styleId="ListParagraph">
    <w:name w:val="List Paragraph"/>
    <w:basedOn w:val="Normal"/>
    <w:uiPriority w:val="34"/>
    <w:qFormat/>
    <w:rsid w:val="00A46FFD"/>
    <w:pPr>
      <w:ind w:left="720"/>
    </w:pPr>
  </w:style>
  <w:style w:type="character" w:customStyle="1" w:styleId="HeaderChar">
    <w:name w:val="Header Char"/>
    <w:basedOn w:val="DefaultParagraphFont"/>
    <w:link w:val="Header"/>
    <w:uiPriority w:val="99"/>
    <w:rsid w:val="0031152E"/>
  </w:style>
  <w:style w:type="paragraph" w:styleId="BalloonText">
    <w:name w:val="Balloon Text"/>
    <w:basedOn w:val="Normal"/>
    <w:link w:val="BalloonTextChar"/>
    <w:semiHidden/>
    <w:unhideWhenUsed/>
    <w:rsid w:val="00243FE2"/>
    <w:rPr>
      <w:rFonts w:ascii="Segoe UI" w:hAnsi="Segoe UI" w:cs="Segoe UI"/>
      <w:sz w:val="18"/>
      <w:szCs w:val="18"/>
    </w:rPr>
  </w:style>
  <w:style w:type="character" w:customStyle="1" w:styleId="BalloonTextChar">
    <w:name w:val="Balloon Text Char"/>
    <w:basedOn w:val="DefaultParagraphFont"/>
    <w:link w:val="BalloonText"/>
    <w:semiHidden/>
    <w:rsid w:val="00243FE2"/>
    <w:rPr>
      <w:rFonts w:ascii="Segoe UI" w:hAnsi="Segoe UI" w:cs="Segoe UI"/>
      <w:sz w:val="18"/>
      <w:szCs w:val="18"/>
    </w:rPr>
  </w:style>
  <w:style w:type="paragraph" w:styleId="NoSpacing">
    <w:name w:val="No Spacing"/>
    <w:uiPriority w:val="1"/>
    <w:qFormat/>
    <w:rsid w:val="00861EB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DB3000E4-9C09-495F-A11C-A26945EC4743}"/>
</file>

<file path=customXml/itemProps2.xml><?xml version="1.0" encoding="utf-8"?>
<ds:datastoreItem xmlns:ds="http://schemas.openxmlformats.org/officeDocument/2006/customXml" ds:itemID="{A6933FFA-5281-455A-95D0-DE75CA82E60B}"/>
</file>

<file path=customXml/itemProps3.xml><?xml version="1.0" encoding="utf-8"?>
<ds:datastoreItem xmlns:ds="http://schemas.openxmlformats.org/officeDocument/2006/customXml" ds:itemID="{E77DE493-022C-429C-9742-71FAF7613ACF}"/>
</file>

<file path=docProps/app.xml><?xml version="1.0" encoding="utf-8"?>
<Properties xmlns="http://schemas.openxmlformats.org/officeDocument/2006/extended-properties" xmlns:vt="http://schemas.openxmlformats.org/officeDocument/2006/docPropsVTypes">
  <Template>Normal</Template>
  <TotalTime>228</TotalTime>
  <Pages>6</Pages>
  <Words>2245</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Guardrail/Contractor furnish/install/Dept shouldering</vt:lpstr>
    </vt:vector>
  </TitlesOfParts>
  <Company>Operations/Transportation</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Guardrail Notes/9Ft Posts</dc:subject>
  <dc:creator>operations</dc:creator>
  <dc:description>New Guardrail, 9Ft posts, Department will do shoulder preparation, no removal included, Contractor will furnish and install rail</dc:description>
  <cp:lastModifiedBy>Mills, Deanna P (KYTC)</cp:lastModifiedBy>
  <cp:revision>19</cp:revision>
  <cp:lastPrinted>2017-07-20T02:43:00Z</cp:lastPrinted>
  <dcterms:created xsi:type="dcterms:W3CDTF">2018-01-28T20:51:00Z</dcterms:created>
  <dcterms:modified xsi:type="dcterms:W3CDTF">2024-06-08T16:23:00Z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