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E2E34B" w14:textId="0238E017" w:rsidR="002E1E0C" w:rsidRPr="000D1823" w:rsidRDefault="002E1E0C" w:rsidP="000D1823">
      <w:pPr>
        <w:spacing w:after="0" w:line="240" w:lineRule="auto"/>
        <w:jc w:val="center"/>
        <w:rPr>
          <w:rFonts w:cstheme="minorHAnsi"/>
          <w:b/>
        </w:rPr>
      </w:pPr>
      <w:r w:rsidRPr="000D1823">
        <w:rPr>
          <w:rFonts w:cstheme="minorHAnsi"/>
          <w:b/>
        </w:rPr>
        <w:t>S</w:t>
      </w:r>
      <w:r w:rsidR="000D1823">
        <w:rPr>
          <w:rFonts w:cstheme="minorHAnsi"/>
          <w:b/>
        </w:rPr>
        <w:t>pecial Note for Polypropylene Barrier Wall</w:t>
      </w:r>
    </w:p>
    <w:p w14:paraId="0B368985" w14:textId="77777777" w:rsidR="00183C60" w:rsidRPr="000D1823" w:rsidRDefault="00183C60" w:rsidP="000D1823">
      <w:pPr>
        <w:pBdr>
          <w:bottom w:val="single" w:sz="6" w:space="1" w:color="auto"/>
        </w:pBdr>
        <w:tabs>
          <w:tab w:val="right" w:leader="dot" w:pos="10080"/>
        </w:tabs>
        <w:spacing w:after="0" w:line="240" w:lineRule="auto"/>
        <w:jc w:val="center"/>
        <w:rPr>
          <w:rFonts w:cstheme="minorHAnsi"/>
        </w:rPr>
      </w:pPr>
    </w:p>
    <w:p w14:paraId="46465B8E" w14:textId="77777777" w:rsidR="00183C60" w:rsidRPr="000D1823" w:rsidRDefault="00183C60" w:rsidP="000D1823">
      <w:pPr>
        <w:tabs>
          <w:tab w:val="right" w:leader="dot" w:pos="10080"/>
        </w:tabs>
        <w:spacing w:after="0" w:line="240" w:lineRule="auto"/>
        <w:rPr>
          <w:rFonts w:cstheme="minorHAnsi"/>
        </w:rPr>
      </w:pPr>
    </w:p>
    <w:p w14:paraId="14331ED2" w14:textId="77777777" w:rsidR="00183C60" w:rsidRPr="000D1823" w:rsidRDefault="00183C60" w:rsidP="000D1823">
      <w:pPr>
        <w:spacing w:after="0" w:line="240" w:lineRule="auto"/>
        <w:rPr>
          <w:rFonts w:cstheme="minorHAnsi"/>
        </w:rPr>
      </w:pPr>
    </w:p>
    <w:p w14:paraId="083215AA" w14:textId="77777777" w:rsidR="0031103A" w:rsidRPr="000D1823" w:rsidRDefault="0031103A" w:rsidP="000D1823">
      <w:pPr>
        <w:pStyle w:val="ListParagraph"/>
        <w:numPr>
          <w:ilvl w:val="0"/>
          <w:numId w:val="2"/>
        </w:numPr>
        <w:spacing w:after="0" w:line="240" w:lineRule="auto"/>
        <w:ind w:left="360" w:hanging="360"/>
        <w:contextualSpacing w:val="0"/>
        <w:jc w:val="both"/>
        <w:rPr>
          <w:rFonts w:cstheme="minorHAnsi"/>
          <w:b/>
        </w:rPr>
      </w:pPr>
      <w:r w:rsidRPr="000D1823">
        <w:rPr>
          <w:rFonts w:cstheme="minorHAnsi"/>
          <w:b/>
        </w:rPr>
        <w:t>DESCRIPTION</w:t>
      </w:r>
    </w:p>
    <w:p w14:paraId="0475D727" w14:textId="77777777" w:rsidR="006E740E" w:rsidRPr="000D1823" w:rsidRDefault="006E740E" w:rsidP="000D1823">
      <w:pPr>
        <w:spacing w:after="0" w:line="240" w:lineRule="auto"/>
        <w:jc w:val="both"/>
        <w:rPr>
          <w:rFonts w:cstheme="minorHAnsi"/>
          <w:b/>
        </w:rPr>
      </w:pPr>
    </w:p>
    <w:p w14:paraId="49866AE7" w14:textId="32127FA0" w:rsidR="00B6101B" w:rsidRPr="000D1823" w:rsidRDefault="00B6101B" w:rsidP="000D1823">
      <w:pPr>
        <w:widowControl w:val="0"/>
        <w:spacing w:after="0" w:line="240" w:lineRule="auto"/>
        <w:jc w:val="both"/>
        <w:rPr>
          <w:rFonts w:eastAsia="Times New Roman" w:cstheme="minorHAnsi"/>
          <w:snapToGrid w:val="0"/>
        </w:rPr>
      </w:pPr>
      <w:r w:rsidRPr="000D1823">
        <w:rPr>
          <w:rFonts w:eastAsia="Times New Roman" w:cstheme="minorHAnsi"/>
          <w:snapToGrid w:val="0"/>
        </w:rPr>
        <w:t>Except as specified herein, perform all work in accordance with the Department's Standard and Supplemental Specifications and Standard and Sepia Drawings, current editions.</w:t>
      </w:r>
      <w:r w:rsidR="000D1823">
        <w:rPr>
          <w:rFonts w:eastAsia="Times New Roman" w:cstheme="minorHAnsi"/>
          <w:snapToGrid w:val="0"/>
        </w:rPr>
        <w:t xml:space="preserve">  </w:t>
      </w:r>
      <w:r w:rsidRPr="000D1823">
        <w:rPr>
          <w:rFonts w:eastAsia="Times New Roman" w:cstheme="minorHAnsi"/>
          <w:snapToGrid w:val="0"/>
        </w:rPr>
        <w:t>Article references are to the Standard Specifications.</w:t>
      </w:r>
      <w:r w:rsidR="000D1823">
        <w:rPr>
          <w:rFonts w:eastAsia="Times New Roman" w:cstheme="minorHAnsi"/>
          <w:snapToGrid w:val="0"/>
        </w:rPr>
        <w:t xml:space="preserve">  </w:t>
      </w:r>
      <w:r w:rsidRPr="000D1823">
        <w:rPr>
          <w:rFonts w:eastAsia="Times New Roman" w:cstheme="minorHAnsi"/>
          <w:snapToGrid w:val="0"/>
        </w:rPr>
        <w:t>Furnish all equipment, labor, materials, and incidentals for the following work items:</w:t>
      </w:r>
    </w:p>
    <w:p w14:paraId="44BFEE98" w14:textId="77777777" w:rsidR="006E740E" w:rsidRPr="000D1823" w:rsidRDefault="006E740E" w:rsidP="000D1823">
      <w:pPr>
        <w:spacing w:after="0" w:line="240" w:lineRule="auto"/>
        <w:ind w:left="360"/>
        <w:jc w:val="both"/>
        <w:rPr>
          <w:rFonts w:cstheme="minorHAnsi"/>
        </w:rPr>
      </w:pPr>
    </w:p>
    <w:p w14:paraId="12310C6C" w14:textId="77777777" w:rsidR="006E740E" w:rsidRPr="000D1823" w:rsidRDefault="006E740E" w:rsidP="000D1823">
      <w:pPr>
        <w:spacing w:after="0" w:line="240" w:lineRule="auto"/>
        <w:ind w:left="360" w:right="216"/>
        <w:jc w:val="both"/>
        <w:rPr>
          <w:rFonts w:cstheme="minorHAnsi"/>
        </w:rPr>
      </w:pPr>
      <w:r w:rsidRPr="000D1823">
        <w:rPr>
          <w:rFonts w:cstheme="minorHAnsi"/>
        </w:rPr>
        <w:t xml:space="preserve">(1) </w:t>
      </w:r>
      <w:r w:rsidR="00B6101B" w:rsidRPr="000D1823">
        <w:rPr>
          <w:rFonts w:cstheme="minorHAnsi"/>
        </w:rPr>
        <w:t xml:space="preserve">Site preparation; </w:t>
      </w:r>
      <w:r w:rsidRPr="000D1823">
        <w:rPr>
          <w:rFonts w:cstheme="minorHAnsi"/>
        </w:rPr>
        <w:t xml:space="preserve">(2) Furnish and install </w:t>
      </w:r>
      <w:r w:rsidR="00013E84" w:rsidRPr="000D1823">
        <w:rPr>
          <w:rFonts w:cstheme="minorHAnsi"/>
        </w:rPr>
        <w:t>a polypropylene barrier system filled with concrete</w:t>
      </w:r>
      <w:r w:rsidR="00C047CB" w:rsidRPr="000D1823">
        <w:rPr>
          <w:rFonts w:cstheme="minorHAnsi"/>
        </w:rPr>
        <w:t xml:space="preserve"> to create a retaining wall</w:t>
      </w:r>
      <w:r w:rsidRPr="000D1823">
        <w:rPr>
          <w:rFonts w:cstheme="minorHAnsi"/>
        </w:rPr>
        <w:t xml:space="preserve">; (3) </w:t>
      </w:r>
      <w:r w:rsidR="00013E84" w:rsidRPr="000D1823">
        <w:rPr>
          <w:rFonts w:cstheme="minorHAnsi"/>
        </w:rPr>
        <w:t>B</w:t>
      </w:r>
      <w:r w:rsidRPr="000D1823">
        <w:rPr>
          <w:rFonts w:cstheme="minorHAnsi"/>
        </w:rPr>
        <w:t xml:space="preserve">ackfill the area </w:t>
      </w:r>
      <w:r w:rsidR="00013E84" w:rsidRPr="000D1823">
        <w:rPr>
          <w:rFonts w:cstheme="minorHAnsi"/>
        </w:rPr>
        <w:t>behind the polypropylene barrier wall; (4) Reconstruct shoulder area</w:t>
      </w:r>
      <w:r w:rsidR="00F15C62" w:rsidRPr="000D1823">
        <w:rPr>
          <w:rFonts w:cstheme="minorHAnsi"/>
        </w:rPr>
        <w:t xml:space="preserve"> and any necessary grading to ensure positive drainage</w:t>
      </w:r>
      <w:r w:rsidR="00013E84" w:rsidRPr="000D1823">
        <w:rPr>
          <w:rFonts w:cstheme="minorHAnsi"/>
        </w:rPr>
        <w:t>; (5</w:t>
      </w:r>
      <w:r w:rsidRPr="000D1823">
        <w:rPr>
          <w:rFonts w:cstheme="minorHAnsi"/>
        </w:rPr>
        <w:t>) Install guardrail</w:t>
      </w:r>
      <w:r w:rsidR="00F15C62" w:rsidRPr="000D1823">
        <w:rPr>
          <w:rFonts w:cstheme="minorHAnsi"/>
        </w:rPr>
        <w:t>, if required</w:t>
      </w:r>
      <w:r w:rsidR="00DC6A91" w:rsidRPr="000D1823">
        <w:rPr>
          <w:rFonts w:cstheme="minorHAnsi"/>
        </w:rPr>
        <w:t xml:space="preserve">; </w:t>
      </w:r>
      <w:r w:rsidR="00013E84" w:rsidRPr="000D1823">
        <w:rPr>
          <w:rFonts w:cstheme="minorHAnsi"/>
        </w:rPr>
        <w:t>(6</w:t>
      </w:r>
      <w:r w:rsidRPr="000D1823">
        <w:rPr>
          <w:rFonts w:cstheme="minorHAnsi"/>
        </w:rPr>
        <w:t xml:space="preserve">) Maintain and </w:t>
      </w:r>
      <w:r w:rsidR="00B6101B" w:rsidRPr="000D1823">
        <w:rPr>
          <w:rFonts w:cstheme="minorHAnsi"/>
        </w:rPr>
        <w:t>C</w:t>
      </w:r>
      <w:r w:rsidRPr="000D1823">
        <w:rPr>
          <w:rFonts w:cstheme="minorHAnsi"/>
        </w:rPr>
        <w:t xml:space="preserve">ontrol </w:t>
      </w:r>
      <w:r w:rsidR="00B6101B" w:rsidRPr="000D1823">
        <w:rPr>
          <w:rFonts w:cstheme="minorHAnsi"/>
        </w:rPr>
        <w:t>T</w:t>
      </w:r>
      <w:r w:rsidR="00013E84" w:rsidRPr="000D1823">
        <w:rPr>
          <w:rFonts w:cstheme="minorHAnsi"/>
        </w:rPr>
        <w:t>raffic; and (7</w:t>
      </w:r>
      <w:r w:rsidRPr="000D1823">
        <w:rPr>
          <w:rFonts w:cstheme="minorHAnsi"/>
        </w:rPr>
        <w:t>) any other work as specified by this contract.</w:t>
      </w:r>
    </w:p>
    <w:p w14:paraId="7EB63E7B" w14:textId="77777777" w:rsidR="006E740E" w:rsidRPr="000D1823" w:rsidRDefault="006E740E" w:rsidP="000D1823">
      <w:pPr>
        <w:spacing w:after="0" w:line="240" w:lineRule="auto"/>
        <w:ind w:left="360"/>
        <w:jc w:val="both"/>
        <w:rPr>
          <w:rFonts w:cstheme="minorHAnsi"/>
        </w:rPr>
      </w:pPr>
    </w:p>
    <w:p w14:paraId="3087FE2E" w14:textId="0C747FA2" w:rsidR="006E740E" w:rsidRPr="000D1823" w:rsidRDefault="006E740E" w:rsidP="000D1823">
      <w:pPr>
        <w:spacing w:after="0" w:line="240" w:lineRule="auto"/>
        <w:jc w:val="both"/>
        <w:rPr>
          <w:rFonts w:cstheme="minorHAnsi"/>
        </w:rPr>
      </w:pPr>
      <w:r w:rsidRPr="000D1823">
        <w:rPr>
          <w:rFonts w:cstheme="minorHAnsi"/>
        </w:rPr>
        <w:t xml:space="preserve">Repairs using </w:t>
      </w:r>
      <w:r w:rsidR="00013E84" w:rsidRPr="000D1823">
        <w:rPr>
          <w:rFonts w:cstheme="minorHAnsi"/>
        </w:rPr>
        <w:t>a polypropylene barrier system</w:t>
      </w:r>
      <w:r w:rsidR="00DC6A91" w:rsidRPr="000D1823">
        <w:rPr>
          <w:rFonts w:cstheme="minorHAnsi"/>
        </w:rPr>
        <w:t xml:space="preserve"> </w:t>
      </w:r>
      <w:r w:rsidR="00B817EC" w:rsidRPr="000D1823">
        <w:rPr>
          <w:rFonts w:cstheme="minorHAnsi"/>
        </w:rPr>
        <w:t xml:space="preserve">are to occur at locations indicated </w:t>
      </w:r>
      <w:r w:rsidR="000D1823">
        <w:rPr>
          <w:rFonts w:cstheme="minorHAnsi"/>
        </w:rPr>
        <w:t>elsewhere in the Proposal</w:t>
      </w:r>
      <w:r w:rsidR="00B817EC" w:rsidRPr="000D1823">
        <w:rPr>
          <w:rFonts w:cstheme="minorHAnsi"/>
        </w:rPr>
        <w:t xml:space="preserve">. Begin and End limits at each area are to be field verified with </w:t>
      </w:r>
      <w:r w:rsidR="00F15C62" w:rsidRPr="000D1823">
        <w:rPr>
          <w:rFonts w:cstheme="minorHAnsi"/>
        </w:rPr>
        <w:t xml:space="preserve">final </w:t>
      </w:r>
      <w:r w:rsidR="00B817EC" w:rsidRPr="000D1823">
        <w:rPr>
          <w:rFonts w:cstheme="minorHAnsi"/>
        </w:rPr>
        <w:t>approval from the Engineer.</w:t>
      </w:r>
    </w:p>
    <w:p w14:paraId="6C2EEA2C" w14:textId="77777777" w:rsidR="006E740E" w:rsidRPr="000D1823" w:rsidRDefault="006E740E" w:rsidP="000D1823">
      <w:pPr>
        <w:spacing w:after="0" w:line="240" w:lineRule="auto"/>
        <w:jc w:val="both"/>
        <w:rPr>
          <w:rFonts w:cstheme="minorHAnsi"/>
          <w:b/>
        </w:rPr>
      </w:pPr>
    </w:p>
    <w:p w14:paraId="5EDA946A" w14:textId="77777777" w:rsidR="00BB3BBA" w:rsidRPr="000D1823" w:rsidRDefault="00BB3BBA" w:rsidP="000D1823">
      <w:pPr>
        <w:spacing w:after="0" w:line="240" w:lineRule="auto"/>
        <w:jc w:val="both"/>
        <w:rPr>
          <w:rFonts w:cstheme="minorHAnsi"/>
          <w:b/>
        </w:rPr>
      </w:pPr>
    </w:p>
    <w:p w14:paraId="027C9F39" w14:textId="77777777" w:rsidR="00A86496" w:rsidRPr="000D1823" w:rsidRDefault="0031103A" w:rsidP="000D1823">
      <w:pPr>
        <w:pStyle w:val="ListParagraph"/>
        <w:numPr>
          <w:ilvl w:val="0"/>
          <w:numId w:val="2"/>
        </w:numPr>
        <w:spacing w:after="0" w:line="240" w:lineRule="auto"/>
        <w:ind w:left="360" w:hanging="360"/>
        <w:contextualSpacing w:val="0"/>
        <w:jc w:val="both"/>
        <w:rPr>
          <w:rFonts w:cstheme="minorHAnsi"/>
          <w:b/>
        </w:rPr>
      </w:pPr>
      <w:r w:rsidRPr="000D1823">
        <w:rPr>
          <w:rFonts w:cstheme="minorHAnsi"/>
          <w:b/>
        </w:rPr>
        <w:t>MATERIALS</w:t>
      </w:r>
    </w:p>
    <w:p w14:paraId="01F4F2BA" w14:textId="77777777" w:rsidR="00B817EC" w:rsidRPr="000D1823" w:rsidRDefault="00B817EC" w:rsidP="000D1823">
      <w:pPr>
        <w:spacing w:after="0" w:line="240" w:lineRule="auto"/>
        <w:ind w:left="360"/>
        <w:jc w:val="both"/>
        <w:rPr>
          <w:rFonts w:cstheme="minorHAnsi"/>
          <w:b/>
        </w:rPr>
      </w:pPr>
    </w:p>
    <w:p w14:paraId="2D1072B6" w14:textId="77777777" w:rsidR="00B817EC" w:rsidRPr="000D1823" w:rsidRDefault="00B817EC" w:rsidP="000D1823">
      <w:pPr>
        <w:spacing w:after="0" w:line="240" w:lineRule="auto"/>
        <w:jc w:val="both"/>
        <w:rPr>
          <w:rFonts w:cstheme="minorHAnsi"/>
        </w:rPr>
      </w:pPr>
      <w:r w:rsidRPr="000D1823">
        <w:rPr>
          <w:rFonts w:cstheme="minorHAnsi"/>
        </w:rPr>
        <w:t>All materials shall be sampled and tested in accordance with the Department’s Sampling Manual and the materials shall be available for sampling a sufficient time in advance of the use of the materials to allow for the necessary time for testing unless otherwise specified in these Notes.</w:t>
      </w:r>
    </w:p>
    <w:p w14:paraId="6B0D6FE0" w14:textId="77777777" w:rsidR="00B817EC" w:rsidRPr="000D1823" w:rsidRDefault="00B817EC" w:rsidP="000D1823">
      <w:pPr>
        <w:spacing w:after="0" w:line="240" w:lineRule="auto"/>
        <w:jc w:val="both"/>
        <w:rPr>
          <w:rFonts w:cstheme="minorHAnsi"/>
        </w:rPr>
      </w:pPr>
    </w:p>
    <w:p w14:paraId="7D89CCAC" w14:textId="77777777" w:rsidR="00B817EC" w:rsidRPr="000D1823" w:rsidRDefault="00013E84" w:rsidP="000D1823">
      <w:pPr>
        <w:pStyle w:val="ListParagraph"/>
        <w:numPr>
          <w:ilvl w:val="0"/>
          <w:numId w:val="7"/>
        </w:numPr>
        <w:spacing w:after="0" w:line="240" w:lineRule="auto"/>
        <w:ind w:left="900" w:hanging="450"/>
        <w:contextualSpacing w:val="0"/>
        <w:jc w:val="both"/>
        <w:rPr>
          <w:rFonts w:cstheme="minorHAnsi"/>
          <w:b/>
        </w:rPr>
      </w:pPr>
      <w:r w:rsidRPr="000D1823">
        <w:rPr>
          <w:rFonts w:cstheme="minorHAnsi"/>
          <w:b/>
        </w:rPr>
        <w:t>Polypropylene Barriers</w:t>
      </w:r>
      <w:r w:rsidR="00B817EC" w:rsidRPr="000D1823">
        <w:rPr>
          <w:rFonts w:cstheme="minorHAnsi"/>
          <w:b/>
        </w:rPr>
        <w:t xml:space="preserve">.  </w:t>
      </w:r>
      <w:r w:rsidR="00C047CB" w:rsidRPr="000D1823">
        <w:rPr>
          <w:rFonts w:cstheme="minorHAnsi"/>
        </w:rPr>
        <w:t xml:space="preserve">Polypropylene barriers shall be made of 8 oz. polypropylene and </w:t>
      </w:r>
      <w:r w:rsidR="00972000" w:rsidRPr="000D1823">
        <w:rPr>
          <w:rFonts w:cstheme="minorHAnsi"/>
        </w:rPr>
        <w:t>shall</w:t>
      </w:r>
      <w:r w:rsidR="00C047CB" w:rsidRPr="000D1823">
        <w:rPr>
          <w:rFonts w:cstheme="minorHAnsi"/>
        </w:rPr>
        <w:t xml:space="preserve"> be waterproof or plastic coated.  All sizes of polypropylene b</w:t>
      </w:r>
      <w:r w:rsidRPr="000D1823">
        <w:rPr>
          <w:rFonts w:cstheme="minorHAnsi"/>
        </w:rPr>
        <w:t xml:space="preserve">arrier </w:t>
      </w:r>
      <w:r w:rsidR="00C047CB" w:rsidRPr="000D1823">
        <w:rPr>
          <w:rFonts w:cstheme="minorHAnsi"/>
        </w:rPr>
        <w:t xml:space="preserve">shall have a 2 ft opening at the top that is centered over the base of the barrier.  The base of the barrier shall be 2 ft wider than the height of the barrier.  The barrier shall be baffled every 2 ft.  </w:t>
      </w:r>
      <w:r w:rsidR="00972000" w:rsidRPr="000D1823">
        <w:rPr>
          <w:rFonts w:cstheme="minorHAnsi"/>
        </w:rPr>
        <w:t>B</w:t>
      </w:r>
      <w:r w:rsidR="00C047CB" w:rsidRPr="000D1823">
        <w:rPr>
          <w:rFonts w:cstheme="minorHAnsi"/>
        </w:rPr>
        <w:t>arrier</w:t>
      </w:r>
      <w:r w:rsidR="00972000" w:rsidRPr="000D1823">
        <w:rPr>
          <w:rFonts w:cstheme="minorHAnsi"/>
        </w:rPr>
        <w:t>s</w:t>
      </w:r>
      <w:r w:rsidR="00C047CB" w:rsidRPr="000D1823">
        <w:rPr>
          <w:rFonts w:cstheme="minorHAnsi"/>
        </w:rPr>
        <w:t xml:space="preserve"> shall be capable of being </w:t>
      </w:r>
      <w:proofErr w:type="gramStart"/>
      <w:r w:rsidR="00C047CB" w:rsidRPr="000D1823">
        <w:rPr>
          <w:rFonts w:cstheme="minorHAnsi"/>
        </w:rPr>
        <w:t>connected together</w:t>
      </w:r>
      <w:proofErr w:type="gramEnd"/>
      <w:r w:rsidR="00C047CB" w:rsidRPr="000D1823">
        <w:rPr>
          <w:rFonts w:cstheme="minorHAnsi"/>
        </w:rPr>
        <w:t xml:space="preserve"> in order to make a continuous barrier</w:t>
      </w:r>
      <w:r w:rsidR="00972000" w:rsidRPr="000D1823">
        <w:rPr>
          <w:rFonts w:cstheme="minorHAnsi"/>
        </w:rPr>
        <w:t xml:space="preserve"> wall</w:t>
      </w:r>
      <w:r w:rsidR="00C047CB" w:rsidRPr="000D1823">
        <w:rPr>
          <w:rFonts w:cstheme="minorHAnsi"/>
        </w:rPr>
        <w:t xml:space="preserve">.  The barrier must be of sufficient strength to </w:t>
      </w:r>
      <w:r w:rsidR="00972000" w:rsidRPr="000D1823">
        <w:rPr>
          <w:rFonts w:cstheme="minorHAnsi"/>
        </w:rPr>
        <w:t>hold in place</w:t>
      </w:r>
      <w:r w:rsidR="00C047CB" w:rsidRPr="000D1823">
        <w:rPr>
          <w:rFonts w:cstheme="minorHAnsi"/>
        </w:rPr>
        <w:t xml:space="preserve"> the needed amount of concrete</w:t>
      </w:r>
      <w:r w:rsidR="00972000" w:rsidRPr="000D1823">
        <w:rPr>
          <w:rFonts w:cstheme="minorHAnsi"/>
        </w:rPr>
        <w:t xml:space="preserve"> until the concrete cures.</w:t>
      </w:r>
      <w:r w:rsidR="000619B4" w:rsidRPr="000D1823">
        <w:rPr>
          <w:rFonts w:cstheme="minorHAnsi"/>
        </w:rPr>
        <w:t xml:space="preserve">  Minimum barrier length shall be 50 ft and additional length shall be accommodated in 50 ft increments.</w:t>
      </w:r>
    </w:p>
    <w:p w14:paraId="2A7DDCB2" w14:textId="77777777" w:rsidR="00D1154D" w:rsidRPr="000D1823" w:rsidRDefault="00D1154D" w:rsidP="000D1823">
      <w:pPr>
        <w:spacing w:after="0" w:line="240" w:lineRule="auto"/>
        <w:ind w:left="900" w:hanging="450"/>
        <w:jc w:val="both"/>
        <w:rPr>
          <w:rFonts w:cstheme="minorHAnsi"/>
          <w:b/>
        </w:rPr>
      </w:pPr>
    </w:p>
    <w:p w14:paraId="39885608" w14:textId="77777777" w:rsidR="00D1154D" w:rsidRPr="000D1823" w:rsidRDefault="00972000" w:rsidP="000D1823">
      <w:pPr>
        <w:pStyle w:val="ListParagraph"/>
        <w:numPr>
          <w:ilvl w:val="0"/>
          <w:numId w:val="7"/>
        </w:numPr>
        <w:spacing w:after="0" w:line="240" w:lineRule="auto"/>
        <w:ind w:left="900" w:hanging="450"/>
        <w:contextualSpacing w:val="0"/>
        <w:jc w:val="both"/>
        <w:rPr>
          <w:rFonts w:cstheme="minorHAnsi"/>
          <w:b/>
        </w:rPr>
      </w:pPr>
      <w:r w:rsidRPr="000D1823">
        <w:rPr>
          <w:rFonts w:cstheme="minorHAnsi"/>
          <w:b/>
        </w:rPr>
        <w:t xml:space="preserve">Concrete – Class </w:t>
      </w:r>
      <w:r w:rsidR="000549D6" w:rsidRPr="000D1823">
        <w:rPr>
          <w:rFonts w:cstheme="minorHAnsi"/>
          <w:b/>
        </w:rPr>
        <w:t>B</w:t>
      </w:r>
      <w:r w:rsidR="00D1154D" w:rsidRPr="000D1823">
        <w:rPr>
          <w:rFonts w:cstheme="minorHAnsi"/>
          <w:b/>
        </w:rPr>
        <w:t xml:space="preserve">.  </w:t>
      </w:r>
      <w:r w:rsidRPr="000D1823">
        <w:rPr>
          <w:rFonts w:cstheme="minorHAnsi"/>
        </w:rPr>
        <w:t>See Section 601</w:t>
      </w:r>
      <w:r w:rsidR="002B5B38" w:rsidRPr="000D1823">
        <w:rPr>
          <w:rFonts w:cstheme="minorHAnsi"/>
        </w:rPr>
        <w:t>.</w:t>
      </w:r>
    </w:p>
    <w:p w14:paraId="3E5941AE" w14:textId="77777777" w:rsidR="00E43280" w:rsidRPr="000D1823" w:rsidRDefault="00E43280" w:rsidP="000D1823">
      <w:pPr>
        <w:pStyle w:val="ListParagraph"/>
        <w:spacing w:after="0" w:line="240" w:lineRule="auto"/>
        <w:ind w:left="900" w:hanging="450"/>
        <w:contextualSpacing w:val="0"/>
        <w:rPr>
          <w:rFonts w:cstheme="minorHAnsi"/>
          <w:b/>
        </w:rPr>
      </w:pPr>
    </w:p>
    <w:p w14:paraId="013982B6" w14:textId="77777777" w:rsidR="00E43280" w:rsidRPr="000D1823" w:rsidRDefault="00E43280" w:rsidP="000D1823">
      <w:pPr>
        <w:pStyle w:val="ListParagraph"/>
        <w:numPr>
          <w:ilvl w:val="0"/>
          <w:numId w:val="7"/>
        </w:numPr>
        <w:spacing w:after="0" w:line="240" w:lineRule="auto"/>
        <w:ind w:left="900" w:hanging="450"/>
        <w:contextualSpacing w:val="0"/>
        <w:jc w:val="both"/>
        <w:rPr>
          <w:rFonts w:cstheme="minorHAnsi"/>
          <w:b/>
        </w:rPr>
      </w:pPr>
      <w:r w:rsidRPr="000D1823">
        <w:rPr>
          <w:rFonts w:cstheme="minorHAnsi"/>
          <w:b/>
        </w:rPr>
        <w:t xml:space="preserve">Fill Material </w:t>
      </w:r>
      <w:r w:rsidR="00972000" w:rsidRPr="000D1823">
        <w:rPr>
          <w:rFonts w:cstheme="minorHAnsi"/>
          <w:b/>
        </w:rPr>
        <w:t>behind Polypropylene Barrier Wall</w:t>
      </w:r>
      <w:r w:rsidRPr="000D1823">
        <w:rPr>
          <w:rFonts w:cstheme="minorHAnsi"/>
          <w:b/>
        </w:rPr>
        <w:t xml:space="preserve">.  </w:t>
      </w:r>
      <w:r w:rsidR="00164BF2" w:rsidRPr="000D1823">
        <w:rPr>
          <w:rFonts w:cstheme="minorHAnsi"/>
        </w:rPr>
        <w:t>Material used for backfill behind the polypropylene barrier wall shall be 6” minus stone.  If guardrail will be installed behind the top run of polypropylene barrier wall, the backfill material behind the top run shall be Crushed Aggregate Size No. 2; otherwise, 6” minus stone may be used.  All b</w:t>
      </w:r>
      <w:r w:rsidR="00E8097C" w:rsidRPr="000D1823">
        <w:rPr>
          <w:rFonts w:cstheme="minorHAnsi"/>
        </w:rPr>
        <w:t>ackfill material shall meet</w:t>
      </w:r>
      <w:r w:rsidR="00164BF2" w:rsidRPr="000D1823">
        <w:rPr>
          <w:rFonts w:cstheme="minorHAnsi"/>
        </w:rPr>
        <w:t xml:space="preserve"> the</w:t>
      </w:r>
      <w:r w:rsidR="00E8097C" w:rsidRPr="000D1823">
        <w:rPr>
          <w:rFonts w:cstheme="minorHAnsi"/>
        </w:rPr>
        <w:t xml:space="preserve"> requirements of Section 805. The Engineer will use visual inspection and/or material testing, as applicable, to determine acceptability.</w:t>
      </w:r>
    </w:p>
    <w:p w14:paraId="16583312" w14:textId="77777777" w:rsidR="00E8097C" w:rsidRPr="000D1823" w:rsidRDefault="00E8097C" w:rsidP="000D1823">
      <w:pPr>
        <w:pStyle w:val="ListParagraph"/>
        <w:spacing w:after="0" w:line="240" w:lineRule="auto"/>
        <w:ind w:left="900" w:hanging="450"/>
        <w:contextualSpacing w:val="0"/>
        <w:rPr>
          <w:rFonts w:cstheme="minorHAnsi"/>
          <w:b/>
        </w:rPr>
      </w:pPr>
    </w:p>
    <w:p w14:paraId="50AC00CC" w14:textId="77777777" w:rsidR="00E8097C" w:rsidRPr="000D1823" w:rsidRDefault="00E8097C" w:rsidP="000D1823">
      <w:pPr>
        <w:pStyle w:val="ListParagraph"/>
        <w:numPr>
          <w:ilvl w:val="0"/>
          <w:numId w:val="7"/>
        </w:numPr>
        <w:spacing w:after="0" w:line="240" w:lineRule="auto"/>
        <w:ind w:left="900" w:hanging="450"/>
        <w:contextualSpacing w:val="0"/>
        <w:jc w:val="both"/>
        <w:rPr>
          <w:rFonts w:cstheme="minorHAnsi"/>
          <w:b/>
        </w:rPr>
      </w:pPr>
      <w:r w:rsidRPr="000D1823">
        <w:rPr>
          <w:rFonts w:cstheme="minorHAnsi"/>
          <w:b/>
        </w:rPr>
        <w:t xml:space="preserve">DGA.  </w:t>
      </w:r>
      <w:r w:rsidR="00164BF2" w:rsidRPr="000D1823">
        <w:rPr>
          <w:rFonts w:cstheme="minorHAnsi"/>
        </w:rPr>
        <w:t>When shown on the Typical Section and/or listed as a bid item, f</w:t>
      </w:r>
      <w:r w:rsidRPr="000D1823">
        <w:rPr>
          <w:rFonts w:cstheme="minorHAnsi"/>
        </w:rPr>
        <w:t xml:space="preserve">urnish </w:t>
      </w:r>
      <w:r w:rsidR="00744B46" w:rsidRPr="000D1823">
        <w:rPr>
          <w:rFonts w:cstheme="minorHAnsi"/>
        </w:rPr>
        <w:t>DGA</w:t>
      </w:r>
      <w:r w:rsidR="00164BF2" w:rsidRPr="000D1823">
        <w:rPr>
          <w:rFonts w:cstheme="minorHAnsi"/>
        </w:rPr>
        <w:t xml:space="preserve"> as per Section 805.</w:t>
      </w:r>
    </w:p>
    <w:p w14:paraId="71A76D7B" w14:textId="77777777" w:rsidR="00E8097C" w:rsidRPr="000D1823" w:rsidRDefault="00E8097C" w:rsidP="000D1823">
      <w:pPr>
        <w:pStyle w:val="ListParagraph"/>
        <w:spacing w:after="0" w:line="240" w:lineRule="auto"/>
        <w:ind w:left="900" w:hanging="450"/>
        <w:contextualSpacing w:val="0"/>
        <w:rPr>
          <w:rFonts w:cstheme="minorHAnsi"/>
          <w:b/>
        </w:rPr>
      </w:pPr>
    </w:p>
    <w:p w14:paraId="3F200843" w14:textId="77777777" w:rsidR="00E8097C" w:rsidRPr="000D1823" w:rsidRDefault="00E8097C" w:rsidP="000D1823">
      <w:pPr>
        <w:pStyle w:val="ListParagraph"/>
        <w:numPr>
          <w:ilvl w:val="0"/>
          <w:numId w:val="7"/>
        </w:numPr>
        <w:spacing w:after="0" w:line="240" w:lineRule="auto"/>
        <w:ind w:left="900" w:hanging="450"/>
        <w:contextualSpacing w:val="0"/>
        <w:jc w:val="both"/>
        <w:rPr>
          <w:rFonts w:cstheme="minorHAnsi"/>
        </w:rPr>
      </w:pPr>
      <w:r w:rsidRPr="000D1823">
        <w:rPr>
          <w:rFonts w:cstheme="minorHAnsi"/>
          <w:b/>
        </w:rPr>
        <w:t xml:space="preserve">Final Dressing, Seed and Protection.  </w:t>
      </w:r>
      <w:r w:rsidRPr="000D1823">
        <w:rPr>
          <w:rFonts w:cstheme="minorHAnsi"/>
        </w:rPr>
        <w:t xml:space="preserve">Use </w:t>
      </w:r>
      <w:r w:rsidR="00744B46" w:rsidRPr="000D1823">
        <w:rPr>
          <w:rFonts w:cstheme="minorHAnsi"/>
        </w:rPr>
        <w:t>seed mixture(s) according to Section 212</w:t>
      </w:r>
      <w:r w:rsidRPr="000D1823">
        <w:rPr>
          <w:rFonts w:cstheme="minorHAnsi"/>
        </w:rPr>
        <w:t>.</w:t>
      </w:r>
    </w:p>
    <w:p w14:paraId="4AE9C07D" w14:textId="77777777" w:rsidR="00E8097C" w:rsidRPr="000D1823" w:rsidRDefault="00E8097C" w:rsidP="000D1823">
      <w:pPr>
        <w:pStyle w:val="ListParagraph"/>
        <w:spacing w:after="0" w:line="240" w:lineRule="auto"/>
        <w:ind w:left="900" w:hanging="450"/>
        <w:contextualSpacing w:val="0"/>
        <w:rPr>
          <w:rFonts w:cstheme="minorHAnsi"/>
          <w:b/>
        </w:rPr>
      </w:pPr>
    </w:p>
    <w:p w14:paraId="048A6690" w14:textId="77777777" w:rsidR="00E8097C" w:rsidRPr="000D1823" w:rsidRDefault="00E8097C" w:rsidP="000D1823">
      <w:pPr>
        <w:pStyle w:val="ListParagraph"/>
        <w:numPr>
          <w:ilvl w:val="0"/>
          <w:numId w:val="7"/>
        </w:numPr>
        <w:spacing w:after="0" w:line="240" w:lineRule="auto"/>
        <w:ind w:left="900" w:hanging="450"/>
        <w:contextualSpacing w:val="0"/>
        <w:jc w:val="both"/>
        <w:rPr>
          <w:rFonts w:cstheme="minorHAnsi"/>
          <w:b/>
        </w:rPr>
      </w:pPr>
      <w:r w:rsidRPr="000D1823">
        <w:rPr>
          <w:rFonts w:cstheme="minorHAnsi"/>
          <w:b/>
        </w:rPr>
        <w:t xml:space="preserve">Erosion Control.  </w:t>
      </w:r>
      <w:r w:rsidRPr="000D1823">
        <w:rPr>
          <w:rFonts w:cstheme="minorHAnsi"/>
        </w:rPr>
        <w:t>See Special Note for Erosion Control.</w:t>
      </w:r>
    </w:p>
    <w:p w14:paraId="4C8D4C0C" w14:textId="77777777" w:rsidR="00B817EC" w:rsidRPr="000D1823" w:rsidRDefault="00B817EC" w:rsidP="000D1823">
      <w:pPr>
        <w:spacing w:after="0" w:line="240" w:lineRule="auto"/>
        <w:ind w:left="900" w:hanging="450"/>
        <w:jc w:val="both"/>
        <w:rPr>
          <w:rFonts w:cstheme="minorHAnsi"/>
          <w:b/>
        </w:rPr>
      </w:pPr>
    </w:p>
    <w:p w14:paraId="63AB48DD" w14:textId="77777777" w:rsidR="00BB3BBA" w:rsidRPr="000D1823" w:rsidRDefault="00BB3BBA" w:rsidP="000D1823">
      <w:pPr>
        <w:spacing w:after="0" w:line="240" w:lineRule="auto"/>
        <w:jc w:val="both"/>
        <w:rPr>
          <w:rFonts w:cstheme="minorHAnsi"/>
          <w:b/>
        </w:rPr>
      </w:pPr>
    </w:p>
    <w:p w14:paraId="3D1744B1" w14:textId="77777777" w:rsidR="00F5564D" w:rsidRPr="000D1823" w:rsidRDefault="0031103A" w:rsidP="000D1823">
      <w:pPr>
        <w:pStyle w:val="ListParagraph"/>
        <w:numPr>
          <w:ilvl w:val="0"/>
          <w:numId w:val="2"/>
        </w:numPr>
        <w:spacing w:after="0" w:line="240" w:lineRule="auto"/>
        <w:ind w:left="360" w:hanging="360"/>
        <w:contextualSpacing w:val="0"/>
        <w:jc w:val="both"/>
        <w:rPr>
          <w:rFonts w:cstheme="minorHAnsi"/>
          <w:b/>
        </w:rPr>
      </w:pPr>
      <w:r w:rsidRPr="000D1823">
        <w:rPr>
          <w:rFonts w:cstheme="minorHAnsi"/>
          <w:b/>
        </w:rPr>
        <w:t>CONSTRUCTION</w:t>
      </w:r>
      <w:r w:rsidR="006E740E" w:rsidRPr="000D1823">
        <w:rPr>
          <w:rFonts w:cstheme="minorHAnsi"/>
          <w:b/>
        </w:rPr>
        <w:t xml:space="preserve"> METHODS</w:t>
      </w:r>
    </w:p>
    <w:p w14:paraId="40B2FE30" w14:textId="77777777" w:rsidR="00E8097C" w:rsidRPr="000D1823" w:rsidRDefault="00E8097C" w:rsidP="000D1823">
      <w:pPr>
        <w:pStyle w:val="ListParagraph"/>
        <w:spacing w:after="0" w:line="240" w:lineRule="auto"/>
        <w:ind w:left="1080"/>
        <w:contextualSpacing w:val="0"/>
        <w:jc w:val="both"/>
        <w:rPr>
          <w:rFonts w:cstheme="minorHAnsi"/>
          <w:b/>
        </w:rPr>
      </w:pPr>
    </w:p>
    <w:p w14:paraId="2DCE40A5" w14:textId="77777777" w:rsidR="00E8097C" w:rsidRPr="000D1823" w:rsidRDefault="00E8097C" w:rsidP="000D1823">
      <w:pPr>
        <w:pStyle w:val="ListParagraph"/>
        <w:numPr>
          <w:ilvl w:val="0"/>
          <w:numId w:val="8"/>
        </w:numPr>
        <w:spacing w:after="0" w:line="240" w:lineRule="auto"/>
        <w:ind w:left="900" w:hanging="450"/>
        <w:contextualSpacing w:val="0"/>
        <w:jc w:val="both"/>
        <w:rPr>
          <w:rFonts w:cstheme="minorHAnsi"/>
          <w:b/>
        </w:rPr>
      </w:pPr>
      <w:r w:rsidRPr="000D1823">
        <w:rPr>
          <w:rFonts w:cstheme="minorHAnsi"/>
          <w:b/>
        </w:rPr>
        <w:t xml:space="preserve">Maintain and Control Traffic.  </w:t>
      </w:r>
      <w:r w:rsidRPr="000D1823">
        <w:rPr>
          <w:rFonts w:cstheme="minorHAnsi"/>
        </w:rPr>
        <w:t>See Traffic Control Plan.</w:t>
      </w:r>
    </w:p>
    <w:p w14:paraId="5C92BF2C" w14:textId="77777777" w:rsidR="00E8097C" w:rsidRPr="000D1823" w:rsidRDefault="00E8097C" w:rsidP="000D1823">
      <w:pPr>
        <w:spacing w:after="0" w:line="240" w:lineRule="auto"/>
        <w:ind w:left="900" w:hanging="450"/>
        <w:jc w:val="both"/>
        <w:rPr>
          <w:rFonts w:cstheme="minorHAnsi"/>
          <w:b/>
        </w:rPr>
      </w:pPr>
    </w:p>
    <w:p w14:paraId="04BCF4E6" w14:textId="77777777" w:rsidR="00430FDE" w:rsidRPr="000D1823" w:rsidRDefault="00430FDE" w:rsidP="000D1823">
      <w:pPr>
        <w:pStyle w:val="ListParagraph"/>
        <w:numPr>
          <w:ilvl w:val="0"/>
          <w:numId w:val="8"/>
        </w:numPr>
        <w:spacing w:after="0" w:line="240" w:lineRule="auto"/>
        <w:ind w:left="900" w:hanging="450"/>
        <w:contextualSpacing w:val="0"/>
        <w:jc w:val="both"/>
        <w:rPr>
          <w:rFonts w:cstheme="minorHAnsi"/>
          <w:b/>
        </w:rPr>
      </w:pPr>
      <w:r w:rsidRPr="000D1823">
        <w:rPr>
          <w:rFonts w:cstheme="minorHAnsi"/>
          <w:b/>
        </w:rPr>
        <w:t>On-Site Technical Support.</w:t>
      </w:r>
      <w:r w:rsidRPr="000D1823">
        <w:rPr>
          <w:rFonts w:cstheme="minorHAnsi"/>
        </w:rPr>
        <w:t xml:space="preserve">  An experienced technical representative shall be on-site to provide technical support covering all aspects of layout, site preparation, and installation of polypropylene barrier wall.</w:t>
      </w:r>
    </w:p>
    <w:p w14:paraId="600BBCF9" w14:textId="77777777" w:rsidR="00430FDE" w:rsidRPr="000D1823" w:rsidRDefault="00430FDE" w:rsidP="000D1823">
      <w:pPr>
        <w:pStyle w:val="ListParagraph"/>
        <w:spacing w:after="0" w:line="240" w:lineRule="auto"/>
        <w:ind w:left="900"/>
        <w:contextualSpacing w:val="0"/>
        <w:rPr>
          <w:rFonts w:cstheme="minorHAnsi"/>
          <w:b/>
        </w:rPr>
      </w:pPr>
    </w:p>
    <w:p w14:paraId="3D5D76BF" w14:textId="77777777" w:rsidR="00E8097C" w:rsidRPr="000D1823" w:rsidRDefault="00E8097C" w:rsidP="000D1823">
      <w:pPr>
        <w:pStyle w:val="ListParagraph"/>
        <w:numPr>
          <w:ilvl w:val="0"/>
          <w:numId w:val="8"/>
        </w:numPr>
        <w:spacing w:after="0" w:line="240" w:lineRule="auto"/>
        <w:ind w:left="900" w:hanging="450"/>
        <w:contextualSpacing w:val="0"/>
        <w:jc w:val="both"/>
        <w:rPr>
          <w:rFonts w:cstheme="minorHAnsi"/>
          <w:b/>
        </w:rPr>
      </w:pPr>
      <w:r w:rsidRPr="000D1823">
        <w:rPr>
          <w:rFonts w:cstheme="minorHAnsi"/>
          <w:b/>
        </w:rPr>
        <w:t xml:space="preserve">Staking.  </w:t>
      </w:r>
      <w:r w:rsidR="00A54500" w:rsidRPr="000D1823">
        <w:rPr>
          <w:rFonts w:cstheme="minorHAnsi"/>
        </w:rPr>
        <w:t xml:space="preserve">Review </w:t>
      </w:r>
      <w:r w:rsidR="00430FDE" w:rsidRPr="000D1823">
        <w:rPr>
          <w:rFonts w:cstheme="minorHAnsi"/>
        </w:rPr>
        <w:t xml:space="preserve">the </w:t>
      </w:r>
      <w:r w:rsidR="00A54500" w:rsidRPr="000D1823">
        <w:rPr>
          <w:rFonts w:cstheme="minorHAnsi"/>
        </w:rPr>
        <w:t>proposed polypropylene barrier wall construction site(s) with the Engineer to determine the exact limits and height of polypropylene ba</w:t>
      </w:r>
      <w:r w:rsidR="000619B4" w:rsidRPr="000D1823">
        <w:rPr>
          <w:rFonts w:cstheme="minorHAnsi"/>
        </w:rPr>
        <w:t xml:space="preserve">rrier wall needed at each site.  </w:t>
      </w:r>
      <w:r w:rsidR="00430FDE" w:rsidRPr="000D1823">
        <w:rPr>
          <w:rFonts w:cstheme="minorHAnsi"/>
        </w:rPr>
        <w:t>Once the limits and height are established, b</w:t>
      </w:r>
      <w:r w:rsidR="000619B4" w:rsidRPr="000D1823">
        <w:rPr>
          <w:rFonts w:cstheme="minorHAnsi"/>
        </w:rPr>
        <w:t xml:space="preserve">e responsible for field layout. </w:t>
      </w:r>
      <w:r w:rsidR="00430FDE" w:rsidRPr="000D1823">
        <w:rPr>
          <w:rFonts w:cstheme="minorHAnsi"/>
        </w:rPr>
        <w:t xml:space="preserve">Establish wall footing and top of wall </w:t>
      </w:r>
      <w:r w:rsidRPr="000D1823">
        <w:rPr>
          <w:rFonts w:cstheme="minorHAnsi"/>
        </w:rPr>
        <w:t>elevations, shoulder widths, existing ditch profile</w:t>
      </w:r>
      <w:r w:rsidR="000619B4" w:rsidRPr="000D1823">
        <w:rPr>
          <w:rFonts w:cstheme="minorHAnsi"/>
        </w:rPr>
        <w:t>,</w:t>
      </w:r>
      <w:r w:rsidRPr="000D1823">
        <w:rPr>
          <w:rFonts w:cstheme="minorHAnsi"/>
        </w:rPr>
        <w:t xml:space="preserve"> and final ditch profile to insure positive drainage. Positive draina</w:t>
      </w:r>
      <w:r w:rsidR="00372613" w:rsidRPr="000D1823">
        <w:rPr>
          <w:rFonts w:cstheme="minorHAnsi"/>
        </w:rPr>
        <w:t>ge is required upon completion of the project and is the responsibility of the Contractor.</w:t>
      </w:r>
    </w:p>
    <w:p w14:paraId="45A15281" w14:textId="77777777" w:rsidR="00372613" w:rsidRPr="000D1823" w:rsidRDefault="00372613" w:rsidP="000D1823">
      <w:pPr>
        <w:pStyle w:val="ListParagraph"/>
        <w:spacing w:after="0" w:line="240" w:lineRule="auto"/>
        <w:ind w:left="900" w:hanging="450"/>
        <w:contextualSpacing w:val="0"/>
        <w:rPr>
          <w:rFonts w:cstheme="minorHAnsi"/>
          <w:b/>
        </w:rPr>
      </w:pPr>
    </w:p>
    <w:p w14:paraId="58E705E3" w14:textId="16EF1109" w:rsidR="00372613" w:rsidRPr="000D1823" w:rsidRDefault="00372613" w:rsidP="000D1823">
      <w:pPr>
        <w:pStyle w:val="ListParagraph"/>
        <w:numPr>
          <w:ilvl w:val="0"/>
          <w:numId w:val="8"/>
        </w:numPr>
        <w:spacing w:after="0" w:line="240" w:lineRule="auto"/>
        <w:ind w:left="900" w:hanging="450"/>
        <w:contextualSpacing w:val="0"/>
        <w:jc w:val="both"/>
        <w:rPr>
          <w:rFonts w:cstheme="minorHAnsi"/>
          <w:b/>
        </w:rPr>
      </w:pPr>
      <w:r w:rsidRPr="000D1823">
        <w:rPr>
          <w:rFonts w:cstheme="minorHAnsi"/>
          <w:b/>
        </w:rPr>
        <w:t xml:space="preserve">Site Preparation.  </w:t>
      </w:r>
      <w:r w:rsidR="00A54500" w:rsidRPr="000D1823">
        <w:rPr>
          <w:rFonts w:cstheme="minorHAnsi"/>
        </w:rPr>
        <w:t>Be responsible for p</w:t>
      </w:r>
      <w:r w:rsidRPr="000D1823">
        <w:rPr>
          <w:rFonts w:cstheme="minorHAnsi"/>
        </w:rPr>
        <w:t>repar</w:t>
      </w:r>
      <w:r w:rsidR="00A54500" w:rsidRPr="000D1823">
        <w:rPr>
          <w:rFonts w:cstheme="minorHAnsi"/>
        </w:rPr>
        <w:t>ing</w:t>
      </w:r>
      <w:r w:rsidRPr="000D1823">
        <w:rPr>
          <w:rFonts w:cstheme="minorHAnsi"/>
        </w:rPr>
        <w:t xml:space="preserve"> </w:t>
      </w:r>
      <w:r w:rsidR="00A54500" w:rsidRPr="000D1823">
        <w:rPr>
          <w:rFonts w:cstheme="minorHAnsi"/>
        </w:rPr>
        <w:t xml:space="preserve">polypropylene </w:t>
      </w:r>
      <w:r w:rsidRPr="000D1823">
        <w:rPr>
          <w:rFonts w:cstheme="minorHAnsi"/>
        </w:rPr>
        <w:t>sites</w:t>
      </w:r>
      <w:r w:rsidR="00A54500" w:rsidRPr="000D1823">
        <w:rPr>
          <w:rFonts w:cstheme="minorHAnsi"/>
        </w:rPr>
        <w:t xml:space="preserve"> according to </w:t>
      </w:r>
      <w:r w:rsidR="00430FDE" w:rsidRPr="000D1823">
        <w:rPr>
          <w:rFonts w:cstheme="minorHAnsi"/>
        </w:rPr>
        <w:t>the established layout and elevations</w:t>
      </w:r>
      <w:r w:rsidRPr="000D1823">
        <w:rPr>
          <w:rFonts w:cstheme="minorHAnsi"/>
        </w:rPr>
        <w:t xml:space="preserve">. This includes clearing and grubbing, if necessary. </w:t>
      </w:r>
      <w:r w:rsidR="000619B4" w:rsidRPr="000D1823">
        <w:rPr>
          <w:rFonts w:cstheme="minorHAnsi"/>
        </w:rPr>
        <w:t xml:space="preserve">The area to be cleared has not been measured by the Department and the bidder must draw his/her own conclusions. </w:t>
      </w:r>
      <w:r w:rsidRPr="000D1823">
        <w:rPr>
          <w:rFonts w:cstheme="minorHAnsi"/>
        </w:rPr>
        <w:t>Remove all obstructions</w:t>
      </w:r>
      <w:r w:rsidR="00430FDE" w:rsidRPr="000D1823">
        <w:rPr>
          <w:rFonts w:cstheme="minorHAnsi"/>
        </w:rPr>
        <w:t>, as necessary</w:t>
      </w:r>
      <w:r w:rsidRPr="000D1823">
        <w:rPr>
          <w:rFonts w:cstheme="minorHAnsi"/>
        </w:rPr>
        <w:t xml:space="preserve">. </w:t>
      </w:r>
      <w:r w:rsidR="000619B4" w:rsidRPr="000D1823">
        <w:rPr>
          <w:rFonts w:cstheme="minorHAnsi"/>
        </w:rPr>
        <w:t>Excavate for roadway ditches</w:t>
      </w:r>
      <w:r w:rsidR="0028009C" w:rsidRPr="000D1823">
        <w:rPr>
          <w:rFonts w:cstheme="minorHAnsi"/>
        </w:rPr>
        <w:t>,</w:t>
      </w:r>
      <w:r w:rsidR="000619B4" w:rsidRPr="000D1823">
        <w:rPr>
          <w:rFonts w:cstheme="minorHAnsi"/>
        </w:rPr>
        <w:t xml:space="preserve"> as necessary for slope, </w:t>
      </w:r>
      <w:r w:rsidR="000D1823" w:rsidRPr="000D1823">
        <w:rPr>
          <w:rFonts w:cstheme="minorHAnsi"/>
        </w:rPr>
        <w:t>shoulder,</w:t>
      </w:r>
      <w:r w:rsidR="000619B4" w:rsidRPr="000D1823">
        <w:rPr>
          <w:rFonts w:cstheme="minorHAnsi"/>
        </w:rPr>
        <w:t xml:space="preserve"> and pavement drainage. </w:t>
      </w:r>
      <w:r w:rsidR="0028009C" w:rsidRPr="000D1823">
        <w:rPr>
          <w:rFonts w:cstheme="minorHAnsi"/>
        </w:rPr>
        <w:t xml:space="preserve">Sweep and remove debris, </w:t>
      </w:r>
      <w:r w:rsidR="00430FDE" w:rsidRPr="000D1823">
        <w:rPr>
          <w:rFonts w:cstheme="minorHAnsi"/>
        </w:rPr>
        <w:t>as</w:t>
      </w:r>
      <w:r w:rsidRPr="000D1823">
        <w:rPr>
          <w:rFonts w:cstheme="minorHAnsi"/>
        </w:rPr>
        <w:t xml:space="preserve"> necessary. Construct silt checks, temporary silt fence, or other erosion control devices, as necessary to satisfy the BMP, at locations directed by the </w:t>
      </w:r>
      <w:r w:rsidR="00A54500" w:rsidRPr="000D1823">
        <w:rPr>
          <w:rFonts w:cstheme="minorHAnsi"/>
        </w:rPr>
        <w:t>E</w:t>
      </w:r>
      <w:r w:rsidRPr="000D1823">
        <w:rPr>
          <w:rFonts w:cstheme="minorHAnsi"/>
        </w:rPr>
        <w:t xml:space="preserve">ngineer. The </w:t>
      </w:r>
      <w:r w:rsidR="00A54500" w:rsidRPr="000D1823">
        <w:rPr>
          <w:rFonts w:cstheme="minorHAnsi"/>
        </w:rPr>
        <w:t>E</w:t>
      </w:r>
      <w:r w:rsidRPr="000D1823">
        <w:rPr>
          <w:rFonts w:cstheme="minorHAnsi"/>
        </w:rPr>
        <w:t>ngineer shall approve all site preparation. The Department will not make direct payment for site preparation.</w:t>
      </w:r>
    </w:p>
    <w:p w14:paraId="31D9CC4D" w14:textId="77777777" w:rsidR="00372613" w:rsidRPr="000D1823" w:rsidRDefault="00372613" w:rsidP="000D1823">
      <w:pPr>
        <w:pStyle w:val="ListParagraph"/>
        <w:spacing w:after="0" w:line="240" w:lineRule="auto"/>
        <w:ind w:left="900" w:hanging="450"/>
        <w:contextualSpacing w:val="0"/>
        <w:rPr>
          <w:rFonts w:cstheme="minorHAnsi"/>
          <w:b/>
        </w:rPr>
      </w:pPr>
    </w:p>
    <w:p w14:paraId="0B7F82F6" w14:textId="77777777" w:rsidR="0035025F" w:rsidRPr="000D1823" w:rsidRDefault="00372613" w:rsidP="000D1823">
      <w:pPr>
        <w:pStyle w:val="ListParagraph"/>
        <w:numPr>
          <w:ilvl w:val="0"/>
          <w:numId w:val="8"/>
        </w:numPr>
        <w:spacing w:after="0" w:line="240" w:lineRule="auto"/>
        <w:ind w:left="900" w:hanging="450"/>
        <w:contextualSpacing w:val="0"/>
        <w:jc w:val="both"/>
        <w:rPr>
          <w:rFonts w:cstheme="minorHAnsi"/>
        </w:rPr>
      </w:pPr>
      <w:r w:rsidRPr="000D1823">
        <w:rPr>
          <w:rFonts w:cstheme="minorHAnsi"/>
          <w:b/>
        </w:rPr>
        <w:t xml:space="preserve">Installation of </w:t>
      </w:r>
      <w:r w:rsidR="00A54500" w:rsidRPr="000D1823">
        <w:rPr>
          <w:rFonts w:cstheme="minorHAnsi"/>
          <w:b/>
        </w:rPr>
        <w:t>Polypropylene Barriers</w:t>
      </w:r>
      <w:r w:rsidRPr="000D1823">
        <w:rPr>
          <w:rFonts w:cstheme="minorHAnsi"/>
          <w:b/>
        </w:rPr>
        <w:t>.</w:t>
      </w:r>
      <w:r w:rsidRPr="000D1823">
        <w:rPr>
          <w:rFonts w:cstheme="minorHAnsi"/>
        </w:rPr>
        <w:t xml:space="preserve">  </w:t>
      </w:r>
      <w:r w:rsidR="000619B4" w:rsidRPr="000D1823">
        <w:rPr>
          <w:rFonts w:cstheme="minorHAnsi"/>
        </w:rPr>
        <w:t xml:space="preserve">Excavate each repair area to provide a </w:t>
      </w:r>
      <w:r w:rsidR="0028009C" w:rsidRPr="000D1823">
        <w:rPr>
          <w:rFonts w:cstheme="minorHAnsi"/>
        </w:rPr>
        <w:t xml:space="preserve">working </w:t>
      </w:r>
      <w:r w:rsidR="000619B4" w:rsidRPr="000D1823">
        <w:rPr>
          <w:rFonts w:cstheme="minorHAnsi"/>
        </w:rPr>
        <w:t xml:space="preserve">platform and/or key for installing the </w:t>
      </w:r>
      <w:r w:rsidR="0028009C" w:rsidRPr="000D1823">
        <w:rPr>
          <w:rFonts w:cstheme="minorHAnsi"/>
        </w:rPr>
        <w:t xml:space="preserve">bottom </w:t>
      </w:r>
      <w:r w:rsidR="00221661" w:rsidRPr="000D1823">
        <w:rPr>
          <w:rFonts w:cstheme="minorHAnsi"/>
        </w:rPr>
        <w:t>run</w:t>
      </w:r>
      <w:r w:rsidR="0028009C" w:rsidRPr="000D1823">
        <w:rPr>
          <w:rFonts w:cstheme="minorHAnsi"/>
        </w:rPr>
        <w:t xml:space="preserve"> of </w:t>
      </w:r>
      <w:r w:rsidR="000619B4" w:rsidRPr="000D1823">
        <w:rPr>
          <w:rFonts w:cstheme="minorHAnsi"/>
        </w:rPr>
        <w:t xml:space="preserve">polypropylene barriers. Place the </w:t>
      </w:r>
      <w:r w:rsidR="00221661" w:rsidRPr="000D1823">
        <w:rPr>
          <w:rFonts w:cstheme="minorHAnsi"/>
        </w:rPr>
        <w:t xml:space="preserve">first 50 ft section of </w:t>
      </w:r>
      <w:r w:rsidR="000619B4" w:rsidRPr="000D1823">
        <w:rPr>
          <w:rFonts w:cstheme="minorHAnsi"/>
        </w:rPr>
        <w:t>polypropylene barrier system,</w:t>
      </w:r>
      <w:r w:rsidR="00221661" w:rsidRPr="000D1823">
        <w:rPr>
          <w:rFonts w:cstheme="minorHAnsi"/>
        </w:rPr>
        <w:t xml:space="preserve"> h</w:t>
      </w:r>
      <w:r w:rsidR="0028009C" w:rsidRPr="000D1823">
        <w:rPr>
          <w:rFonts w:cstheme="minorHAnsi"/>
        </w:rPr>
        <w:t xml:space="preserve">old </w:t>
      </w:r>
      <w:r w:rsidR="00221661" w:rsidRPr="000D1823">
        <w:rPr>
          <w:rFonts w:cstheme="minorHAnsi"/>
        </w:rPr>
        <w:t>in place</w:t>
      </w:r>
      <w:r w:rsidR="0028009C" w:rsidRPr="000D1823">
        <w:rPr>
          <w:rFonts w:cstheme="minorHAnsi"/>
        </w:rPr>
        <w:t xml:space="preserve"> before and during filling with concrete</w:t>
      </w:r>
      <w:r w:rsidR="00221661" w:rsidRPr="000D1823">
        <w:rPr>
          <w:rFonts w:cstheme="minorHAnsi"/>
        </w:rPr>
        <w:t>, and if necessary, connect additional 50 ft sections, hold in place, and fill with concrete to form a continuous wall that satisfies the established layout</w:t>
      </w:r>
      <w:r w:rsidR="0028009C" w:rsidRPr="000D1823">
        <w:rPr>
          <w:rFonts w:cstheme="minorHAnsi"/>
        </w:rPr>
        <w:t>.  Once the concrete</w:t>
      </w:r>
      <w:r w:rsidR="00221661" w:rsidRPr="000D1823">
        <w:rPr>
          <w:rFonts w:cstheme="minorHAnsi"/>
        </w:rPr>
        <w:t xml:space="preserve"> for a run</w:t>
      </w:r>
      <w:r w:rsidR="0028009C" w:rsidRPr="000D1823">
        <w:rPr>
          <w:rFonts w:cstheme="minorHAnsi"/>
        </w:rPr>
        <w:t xml:space="preserve"> has cured to a sufficient strength, backfill</w:t>
      </w:r>
      <w:r w:rsidR="00221661" w:rsidRPr="000D1823">
        <w:rPr>
          <w:rFonts w:cstheme="minorHAnsi"/>
        </w:rPr>
        <w:t xml:space="preserve"> behind the wall and, if necessary, prepare the site for the next run of polypropylene barriers</w:t>
      </w:r>
      <w:r w:rsidR="00F15C62" w:rsidRPr="000D1823">
        <w:rPr>
          <w:rFonts w:cstheme="minorHAnsi"/>
        </w:rPr>
        <w:t xml:space="preserve">.  </w:t>
      </w:r>
      <w:r w:rsidR="00221661" w:rsidRPr="000D1823">
        <w:rPr>
          <w:rFonts w:cstheme="minorHAnsi"/>
        </w:rPr>
        <w:t>NOTE:  The Contractor shall ensure</w:t>
      </w:r>
      <w:r w:rsidR="000619B4" w:rsidRPr="000D1823">
        <w:rPr>
          <w:rFonts w:cstheme="minorHAnsi"/>
        </w:rPr>
        <w:t xml:space="preserve"> the polypropylene barrier system is secured prior to filling with concrete to ensure stability of the system so that excessive concrete is not spilled</w:t>
      </w:r>
      <w:r w:rsidR="00221661" w:rsidRPr="000D1823">
        <w:rPr>
          <w:rFonts w:cstheme="minorHAnsi"/>
        </w:rPr>
        <w:t xml:space="preserve"> into adjacent streams.</w:t>
      </w:r>
    </w:p>
    <w:p w14:paraId="35CFDACE" w14:textId="77777777" w:rsidR="007C7BA6" w:rsidRPr="000D1823" w:rsidRDefault="007C7BA6" w:rsidP="000D1823">
      <w:pPr>
        <w:pStyle w:val="ListParagraph"/>
        <w:spacing w:after="0" w:line="240" w:lineRule="auto"/>
        <w:ind w:left="900"/>
        <w:contextualSpacing w:val="0"/>
        <w:jc w:val="both"/>
        <w:rPr>
          <w:rFonts w:cstheme="minorHAnsi"/>
        </w:rPr>
      </w:pPr>
    </w:p>
    <w:p w14:paraId="0209D699" w14:textId="77777777" w:rsidR="000105B9" w:rsidRPr="000D1823" w:rsidRDefault="00221661" w:rsidP="000D1823">
      <w:pPr>
        <w:pStyle w:val="ListParagraph"/>
        <w:numPr>
          <w:ilvl w:val="0"/>
          <w:numId w:val="8"/>
        </w:numPr>
        <w:spacing w:after="0" w:line="240" w:lineRule="auto"/>
        <w:ind w:left="900" w:hanging="450"/>
        <w:contextualSpacing w:val="0"/>
        <w:jc w:val="both"/>
        <w:rPr>
          <w:rFonts w:cstheme="minorHAnsi"/>
        </w:rPr>
      </w:pPr>
      <w:r w:rsidRPr="000D1823">
        <w:rPr>
          <w:rFonts w:cstheme="minorHAnsi"/>
          <w:b/>
        </w:rPr>
        <w:t>Final</w:t>
      </w:r>
      <w:r w:rsidR="007C7BA6" w:rsidRPr="000D1823">
        <w:rPr>
          <w:rFonts w:cstheme="minorHAnsi"/>
          <w:b/>
        </w:rPr>
        <w:t xml:space="preserve"> Backfill.  </w:t>
      </w:r>
      <w:r w:rsidRPr="000D1823">
        <w:rPr>
          <w:rFonts w:cstheme="minorHAnsi"/>
        </w:rPr>
        <w:t>Once the</w:t>
      </w:r>
      <w:r w:rsidR="009D42F6" w:rsidRPr="000D1823">
        <w:rPr>
          <w:rFonts w:cstheme="minorHAnsi"/>
        </w:rPr>
        <w:t xml:space="preserve"> concrete within</w:t>
      </w:r>
      <w:r w:rsidRPr="000D1823">
        <w:rPr>
          <w:rFonts w:cstheme="minorHAnsi"/>
        </w:rPr>
        <w:t xml:space="preserve"> </w:t>
      </w:r>
      <w:r w:rsidR="00F15C62" w:rsidRPr="000D1823">
        <w:rPr>
          <w:rFonts w:cstheme="minorHAnsi"/>
        </w:rPr>
        <w:t xml:space="preserve">the </w:t>
      </w:r>
      <w:r w:rsidRPr="000D1823">
        <w:rPr>
          <w:rFonts w:cstheme="minorHAnsi"/>
        </w:rPr>
        <w:t>top run of polypropylene barrier system has sufficiently cured, r</w:t>
      </w:r>
      <w:r w:rsidR="009D42F6" w:rsidRPr="000D1823">
        <w:rPr>
          <w:rFonts w:cstheme="minorHAnsi"/>
        </w:rPr>
        <w:t>econstruct the fill slope and shoulder</w:t>
      </w:r>
      <w:r w:rsidR="00F15C62" w:rsidRPr="000D1823">
        <w:rPr>
          <w:rFonts w:cstheme="minorHAnsi"/>
        </w:rPr>
        <w:t xml:space="preserve"> area</w:t>
      </w:r>
      <w:r w:rsidR="009D42F6" w:rsidRPr="000D1823">
        <w:rPr>
          <w:rFonts w:cstheme="minorHAnsi"/>
        </w:rPr>
        <w:t xml:space="preserve">.  Grade the shoulder flush with </w:t>
      </w:r>
      <w:r w:rsidR="000105B9" w:rsidRPr="000D1823">
        <w:rPr>
          <w:rFonts w:cstheme="minorHAnsi"/>
        </w:rPr>
        <w:t xml:space="preserve">the </w:t>
      </w:r>
      <w:r w:rsidRPr="000D1823">
        <w:rPr>
          <w:rFonts w:cstheme="minorHAnsi"/>
        </w:rPr>
        <w:t>edge of pavement</w:t>
      </w:r>
      <w:r w:rsidR="009D42F6" w:rsidRPr="000D1823">
        <w:rPr>
          <w:rFonts w:cstheme="minorHAnsi"/>
        </w:rPr>
        <w:t xml:space="preserve"> and </w:t>
      </w:r>
      <w:r w:rsidRPr="000D1823">
        <w:rPr>
          <w:rFonts w:cstheme="minorHAnsi"/>
        </w:rPr>
        <w:t xml:space="preserve">to </w:t>
      </w:r>
      <w:r w:rsidR="009D42F6" w:rsidRPr="000D1823">
        <w:rPr>
          <w:rFonts w:cstheme="minorHAnsi"/>
        </w:rPr>
        <w:t>the</w:t>
      </w:r>
      <w:r w:rsidRPr="000D1823">
        <w:rPr>
          <w:rFonts w:cstheme="minorHAnsi"/>
        </w:rPr>
        <w:t xml:space="preserve"> </w:t>
      </w:r>
      <w:r w:rsidR="000105B9" w:rsidRPr="000D1823">
        <w:rPr>
          <w:rFonts w:cstheme="minorHAnsi"/>
        </w:rPr>
        <w:t xml:space="preserve">width </w:t>
      </w:r>
      <w:r w:rsidR="009D42F6" w:rsidRPr="000D1823">
        <w:rPr>
          <w:rFonts w:cstheme="minorHAnsi"/>
        </w:rPr>
        <w:t xml:space="preserve">and slope as shown on the Typical Section.  If a Typical Section is not provided, match the </w:t>
      </w:r>
      <w:r w:rsidR="00F15C62" w:rsidRPr="000D1823">
        <w:rPr>
          <w:rFonts w:cstheme="minorHAnsi"/>
        </w:rPr>
        <w:t>surround</w:t>
      </w:r>
      <w:r w:rsidR="009D42F6" w:rsidRPr="000D1823">
        <w:rPr>
          <w:rFonts w:cstheme="minorHAnsi"/>
        </w:rPr>
        <w:t xml:space="preserve"> typical section.  If the surrounding typical section has a shoulder width that is less than 2 ft, then the minimum width of graded shoulder shall be 2 ft.  Ensure that the newly graded shoulder and slope does not allow water to pond</w:t>
      </w:r>
      <w:r w:rsidR="000105B9" w:rsidRPr="000D1823">
        <w:rPr>
          <w:rFonts w:cstheme="minorHAnsi"/>
        </w:rPr>
        <w:t xml:space="preserve"> on the shoulder area or at the shoulder edge. Reconstruct </w:t>
      </w:r>
      <w:r w:rsidR="00F15C62" w:rsidRPr="000D1823">
        <w:rPr>
          <w:rFonts w:cstheme="minorHAnsi"/>
        </w:rPr>
        <w:t xml:space="preserve">the shoulder to the satisfaction of the Engineer </w:t>
      </w:r>
      <w:r w:rsidR="000105B9" w:rsidRPr="000D1823">
        <w:rPr>
          <w:rFonts w:cstheme="minorHAnsi"/>
        </w:rPr>
        <w:t>before installing guardrail.</w:t>
      </w:r>
    </w:p>
    <w:p w14:paraId="4E7A632E" w14:textId="77777777" w:rsidR="000105B9" w:rsidRPr="000D1823" w:rsidRDefault="000105B9" w:rsidP="000D1823">
      <w:pPr>
        <w:pStyle w:val="ListParagraph"/>
        <w:spacing w:after="0" w:line="240" w:lineRule="auto"/>
        <w:ind w:left="900" w:hanging="450"/>
        <w:contextualSpacing w:val="0"/>
        <w:jc w:val="both"/>
        <w:rPr>
          <w:rFonts w:cstheme="minorHAnsi"/>
        </w:rPr>
      </w:pPr>
    </w:p>
    <w:p w14:paraId="483BAD03" w14:textId="77777777" w:rsidR="000105B9" w:rsidRPr="000D1823" w:rsidRDefault="000105B9" w:rsidP="000D1823">
      <w:pPr>
        <w:pStyle w:val="ListParagraph"/>
        <w:spacing w:after="0" w:line="240" w:lineRule="auto"/>
        <w:ind w:left="900"/>
        <w:contextualSpacing w:val="0"/>
        <w:jc w:val="both"/>
        <w:rPr>
          <w:rFonts w:cstheme="minorHAnsi"/>
        </w:rPr>
      </w:pPr>
      <w:r w:rsidRPr="000D1823">
        <w:rPr>
          <w:rFonts w:cstheme="minorHAnsi"/>
          <w:b/>
          <w:u w:val="single"/>
        </w:rPr>
        <w:t>DO NOT USE EXCAVATED MATERIAL FROM THE SITE AS FILL MATERIAL</w:t>
      </w:r>
      <w:r w:rsidR="009D42F6" w:rsidRPr="000D1823">
        <w:rPr>
          <w:rFonts w:cstheme="minorHAnsi"/>
          <w:b/>
          <w:u w:val="single"/>
        </w:rPr>
        <w:t>, UNLESS OTHERWISE APPROVED BY THE ENGINEER</w:t>
      </w:r>
      <w:r w:rsidRPr="000D1823">
        <w:rPr>
          <w:rFonts w:cstheme="minorHAnsi"/>
          <w:b/>
          <w:u w:val="single"/>
        </w:rPr>
        <w:t>.</w:t>
      </w:r>
    </w:p>
    <w:p w14:paraId="346919A4" w14:textId="77777777" w:rsidR="00952B57" w:rsidRPr="000D1823" w:rsidRDefault="00952B57" w:rsidP="000D1823">
      <w:pPr>
        <w:spacing w:after="0" w:line="240" w:lineRule="auto"/>
        <w:ind w:left="900"/>
        <w:jc w:val="both"/>
        <w:rPr>
          <w:rFonts w:cstheme="minorHAnsi"/>
        </w:rPr>
      </w:pPr>
    </w:p>
    <w:p w14:paraId="3F098258" w14:textId="77777777" w:rsidR="009D42F6" w:rsidRPr="000D1823" w:rsidRDefault="009D42F6" w:rsidP="000D1823">
      <w:pPr>
        <w:numPr>
          <w:ilvl w:val="0"/>
          <w:numId w:val="8"/>
        </w:numPr>
        <w:spacing w:after="0" w:line="240" w:lineRule="auto"/>
        <w:ind w:left="900" w:hanging="450"/>
        <w:jc w:val="both"/>
        <w:rPr>
          <w:rFonts w:cstheme="minorHAnsi"/>
        </w:rPr>
      </w:pPr>
      <w:r w:rsidRPr="000D1823">
        <w:rPr>
          <w:rFonts w:cstheme="minorHAnsi"/>
          <w:b/>
        </w:rPr>
        <w:lastRenderedPageBreak/>
        <w:t>Clean Up, Disposal of Waste.</w:t>
      </w:r>
      <w:r w:rsidRPr="000D1823">
        <w:rPr>
          <w:rFonts w:cstheme="minorHAnsi"/>
        </w:rPr>
        <w:t xml:space="preserve">  Clean up the project area as work progresses.  Dispose of all removed excess material, debris, and other waste at approved sites off the Right of Way obtained by the Contractor at no additional cost to the Department.  See the Special Provision for Waste and Borrow Sites.</w:t>
      </w:r>
    </w:p>
    <w:p w14:paraId="6ADA34AC" w14:textId="77777777" w:rsidR="00E94235" w:rsidRPr="000D1823" w:rsidRDefault="00E94235" w:rsidP="000D1823">
      <w:pPr>
        <w:spacing w:after="0" w:line="240" w:lineRule="auto"/>
        <w:ind w:left="900"/>
        <w:jc w:val="both"/>
        <w:rPr>
          <w:rFonts w:cstheme="minorHAnsi"/>
        </w:rPr>
      </w:pPr>
    </w:p>
    <w:p w14:paraId="502387FF" w14:textId="77777777" w:rsidR="00CE0381" w:rsidRPr="000D1823" w:rsidRDefault="009D42F6" w:rsidP="000D1823">
      <w:pPr>
        <w:numPr>
          <w:ilvl w:val="0"/>
          <w:numId w:val="8"/>
        </w:numPr>
        <w:spacing w:after="0" w:line="240" w:lineRule="auto"/>
        <w:ind w:left="900" w:hanging="450"/>
        <w:jc w:val="both"/>
        <w:rPr>
          <w:rFonts w:cstheme="minorHAnsi"/>
        </w:rPr>
      </w:pPr>
      <w:r w:rsidRPr="000D1823">
        <w:rPr>
          <w:rFonts w:cstheme="minorHAnsi"/>
          <w:b/>
        </w:rPr>
        <w:t>Final Dressing, Seeding and Protection.</w:t>
      </w:r>
      <w:r w:rsidRPr="000D1823">
        <w:rPr>
          <w:rFonts w:cstheme="minorHAnsi"/>
        </w:rPr>
        <w:t xml:space="preserve">  Grade all disturbed areas to </w:t>
      </w:r>
      <w:r w:rsidR="00E94235" w:rsidRPr="000D1823">
        <w:rPr>
          <w:rFonts w:cstheme="minorHAnsi"/>
        </w:rPr>
        <w:t>blend with the adjacent roadway</w:t>
      </w:r>
      <w:r w:rsidRPr="000D1823">
        <w:rPr>
          <w:rFonts w:cstheme="minorHAnsi"/>
        </w:rPr>
        <w:t xml:space="preserve"> features and to provide a suitable seed bed.  Apply Class A Final </w:t>
      </w:r>
      <w:r w:rsidR="00E94235" w:rsidRPr="000D1823">
        <w:rPr>
          <w:rFonts w:cstheme="minorHAnsi"/>
        </w:rPr>
        <w:t>Dressing to all disturbed areas</w:t>
      </w:r>
      <w:r w:rsidRPr="000D1823">
        <w:rPr>
          <w:rFonts w:cstheme="minorHAnsi"/>
        </w:rPr>
        <w:t>.  Sow all disturbed earthen areas with the applicable seed mixture(s) according to Section 212.03.03</w:t>
      </w:r>
      <w:r w:rsidR="00CE0381" w:rsidRPr="000D1823">
        <w:rPr>
          <w:rFonts w:cstheme="minorHAnsi"/>
        </w:rPr>
        <w:t>.</w:t>
      </w:r>
    </w:p>
    <w:p w14:paraId="7E250F7C" w14:textId="77777777" w:rsidR="00CE0381" w:rsidRPr="000D1823" w:rsidRDefault="00CE0381" w:rsidP="000D1823">
      <w:pPr>
        <w:spacing w:after="0" w:line="240" w:lineRule="auto"/>
        <w:ind w:left="900"/>
        <w:jc w:val="both"/>
        <w:rPr>
          <w:rFonts w:cstheme="minorHAnsi"/>
        </w:rPr>
      </w:pPr>
    </w:p>
    <w:p w14:paraId="6ECFFDAF" w14:textId="77777777" w:rsidR="00CE0381" w:rsidRPr="000D1823" w:rsidRDefault="00CE0381" w:rsidP="000D1823">
      <w:pPr>
        <w:pStyle w:val="ListParagraph"/>
        <w:numPr>
          <w:ilvl w:val="0"/>
          <w:numId w:val="8"/>
        </w:numPr>
        <w:spacing w:after="0" w:line="240" w:lineRule="auto"/>
        <w:ind w:left="900" w:hanging="450"/>
        <w:contextualSpacing w:val="0"/>
        <w:jc w:val="both"/>
        <w:rPr>
          <w:rFonts w:cstheme="minorHAnsi"/>
          <w:b/>
        </w:rPr>
      </w:pPr>
      <w:r w:rsidRPr="000D1823">
        <w:rPr>
          <w:rFonts w:cstheme="minorHAnsi"/>
          <w:b/>
        </w:rPr>
        <w:t xml:space="preserve">On-Site Inspection.  </w:t>
      </w:r>
      <w:r w:rsidRPr="000D1823">
        <w:rPr>
          <w:rFonts w:cstheme="minorHAnsi"/>
        </w:rPr>
        <w:t>Each Contractor submitting a bid for this work shall make a thorough inspection of the site prior to submitting his</w:t>
      </w:r>
      <w:r w:rsidR="00E94235" w:rsidRPr="000D1823">
        <w:rPr>
          <w:rFonts w:cstheme="minorHAnsi"/>
        </w:rPr>
        <w:t>/her</w:t>
      </w:r>
      <w:r w:rsidRPr="000D1823">
        <w:rPr>
          <w:rFonts w:cstheme="minorHAnsi"/>
        </w:rPr>
        <w:t xml:space="preserve"> bid and shall thoroughly familiarize themselves with the existing conditions so that the work can be expeditiously performed after a contract is awarded. Submission of a bid will be considered evidence of this </w:t>
      </w:r>
      <w:r w:rsidR="002A4E89" w:rsidRPr="000D1823">
        <w:rPr>
          <w:rFonts w:cstheme="minorHAnsi"/>
        </w:rPr>
        <w:t>inspection having been made.</w:t>
      </w:r>
    </w:p>
    <w:p w14:paraId="3C44034F" w14:textId="77777777" w:rsidR="002A4E89" w:rsidRPr="000D1823" w:rsidRDefault="002A4E89" w:rsidP="000D1823">
      <w:pPr>
        <w:pStyle w:val="ListParagraph"/>
        <w:spacing w:after="0" w:line="240" w:lineRule="auto"/>
        <w:ind w:left="900" w:hanging="450"/>
        <w:contextualSpacing w:val="0"/>
        <w:rPr>
          <w:rFonts w:cstheme="minorHAnsi"/>
          <w:b/>
        </w:rPr>
      </w:pPr>
    </w:p>
    <w:p w14:paraId="183FB45C" w14:textId="77777777" w:rsidR="002A4E89" w:rsidRPr="000D1823" w:rsidRDefault="002A4E89" w:rsidP="000D1823">
      <w:pPr>
        <w:pStyle w:val="ListParagraph"/>
        <w:numPr>
          <w:ilvl w:val="0"/>
          <w:numId w:val="8"/>
        </w:numPr>
        <w:spacing w:after="0" w:line="240" w:lineRule="auto"/>
        <w:ind w:left="900" w:hanging="450"/>
        <w:contextualSpacing w:val="0"/>
        <w:jc w:val="both"/>
        <w:rPr>
          <w:rFonts w:cstheme="minorHAnsi"/>
        </w:rPr>
      </w:pPr>
      <w:r w:rsidRPr="000D1823">
        <w:rPr>
          <w:rFonts w:cstheme="minorHAnsi"/>
          <w:b/>
        </w:rPr>
        <w:t xml:space="preserve">Right-of-Way Limits.  </w:t>
      </w:r>
      <w:r w:rsidR="00E94235" w:rsidRPr="000D1823">
        <w:rPr>
          <w:rFonts w:cstheme="minorHAnsi"/>
        </w:rPr>
        <w:t xml:space="preserve">The Department has not established exact limits of the Right-of-Way.  Unless a consent and release form </w:t>
      </w:r>
      <w:proofErr w:type="gramStart"/>
      <w:r w:rsidR="00E94235" w:rsidRPr="000D1823">
        <w:rPr>
          <w:rFonts w:cstheme="minorHAnsi"/>
        </w:rPr>
        <w:t>is</w:t>
      </w:r>
      <w:proofErr w:type="gramEnd"/>
      <w:r w:rsidR="00E94235" w:rsidRPr="000D1823">
        <w:rPr>
          <w:rFonts w:cstheme="minorHAnsi"/>
        </w:rPr>
        <w:t xml:space="preserve"> obtained from the adjoining property owner, limit work activities to the obvious Right-of-Way and staging areas secured by the Contractor at no additional cost to the Department.  In the event that private improvements (</w:t>
      </w:r>
      <w:proofErr w:type="gramStart"/>
      <w:r w:rsidR="00E94235" w:rsidRPr="000D1823">
        <w:rPr>
          <w:rFonts w:cstheme="minorHAnsi"/>
        </w:rPr>
        <w:t>i.e.</w:t>
      </w:r>
      <w:proofErr w:type="gramEnd"/>
      <w:r w:rsidR="00E94235" w:rsidRPr="000D1823">
        <w:rPr>
          <w:rFonts w:cstheme="minorHAnsi"/>
        </w:rPr>
        <w:t xml:space="preserve"> fences, buildings, etc.) encroach upon the Right-of-Way, the contractor shall notify the Engineer and limit work activities in order to NOT disturb the improvements.  If they become necessary, the Department will secure consent and releases from property owners through the Engineer. Be responsible for all encroachments onto private lands</w:t>
      </w:r>
      <w:r w:rsidRPr="000D1823">
        <w:rPr>
          <w:rFonts w:cstheme="minorHAnsi"/>
        </w:rPr>
        <w:t>.</w:t>
      </w:r>
    </w:p>
    <w:p w14:paraId="5EF6EBE9" w14:textId="77777777" w:rsidR="002A4E89" w:rsidRPr="000D1823" w:rsidRDefault="002A4E89" w:rsidP="000D1823">
      <w:pPr>
        <w:pStyle w:val="ListParagraph"/>
        <w:spacing w:after="0" w:line="240" w:lineRule="auto"/>
        <w:ind w:left="900" w:hanging="450"/>
        <w:contextualSpacing w:val="0"/>
        <w:rPr>
          <w:rFonts w:cstheme="minorHAnsi"/>
        </w:rPr>
      </w:pPr>
    </w:p>
    <w:p w14:paraId="41C53637" w14:textId="77777777" w:rsidR="002A4E89" w:rsidRPr="000D1823" w:rsidRDefault="002A4E89" w:rsidP="000D1823">
      <w:pPr>
        <w:pStyle w:val="ListParagraph"/>
        <w:numPr>
          <w:ilvl w:val="0"/>
          <w:numId w:val="8"/>
        </w:numPr>
        <w:spacing w:after="0" w:line="240" w:lineRule="auto"/>
        <w:ind w:left="900" w:hanging="450"/>
        <w:contextualSpacing w:val="0"/>
        <w:jc w:val="both"/>
        <w:rPr>
          <w:rFonts w:cstheme="minorHAnsi"/>
          <w:b/>
        </w:rPr>
      </w:pPr>
      <w:r w:rsidRPr="000D1823">
        <w:rPr>
          <w:rFonts w:cstheme="minorHAnsi"/>
          <w:b/>
        </w:rPr>
        <w:t xml:space="preserve">Property Damage.  </w:t>
      </w:r>
      <w:r w:rsidR="00E94235" w:rsidRPr="000D1823">
        <w:rPr>
          <w:rFonts w:cstheme="minorHAnsi"/>
        </w:rPr>
        <w:t>The Contractor shall be responsible for all damage to public and/or private property resulting from the Contractor’s activities.  Repair or replace damaged roadway features in like kind materials and design as directed by the Engineer at no additional cost to the Department.  Repair or replace damaged private property in like kind materials and design to the satisfaction of the owner and the Engineer at no additional cost to the Department</w:t>
      </w:r>
      <w:r w:rsidRPr="000D1823">
        <w:rPr>
          <w:rFonts w:cstheme="minorHAnsi"/>
        </w:rPr>
        <w:t>.</w:t>
      </w:r>
    </w:p>
    <w:p w14:paraId="45BDBD63" w14:textId="77777777" w:rsidR="002A4E89" w:rsidRPr="000D1823" w:rsidRDefault="002A4E89" w:rsidP="000D1823">
      <w:pPr>
        <w:pStyle w:val="ListParagraph"/>
        <w:spacing w:after="0" w:line="240" w:lineRule="auto"/>
        <w:ind w:left="900" w:hanging="450"/>
        <w:contextualSpacing w:val="0"/>
        <w:rPr>
          <w:rFonts w:cstheme="minorHAnsi"/>
          <w:b/>
        </w:rPr>
      </w:pPr>
    </w:p>
    <w:p w14:paraId="1B175DE7" w14:textId="77777777" w:rsidR="00E8097C" w:rsidRPr="000D1823" w:rsidRDefault="002A4E89" w:rsidP="000D1823">
      <w:pPr>
        <w:pStyle w:val="ListParagraph"/>
        <w:numPr>
          <w:ilvl w:val="0"/>
          <w:numId w:val="8"/>
        </w:numPr>
        <w:spacing w:after="0" w:line="240" w:lineRule="auto"/>
        <w:ind w:left="900" w:hanging="450"/>
        <w:contextualSpacing w:val="0"/>
        <w:jc w:val="both"/>
        <w:rPr>
          <w:rFonts w:cstheme="minorHAnsi"/>
          <w:b/>
        </w:rPr>
      </w:pPr>
      <w:r w:rsidRPr="000D1823">
        <w:rPr>
          <w:rFonts w:cstheme="minorHAnsi"/>
          <w:b/>
        </w:rPr>
        <w:t xml:space="preserve">Erosion Control.  </w:t>
      </w:r>
      <w:r w:rsidRPr="000D1823">
        <w:rPr>
          <w:rFonts w:cstheme="minorHAnsi"/>
        </w:rPr>
        <w:t>See Special Note for Erosion Control.</w:t>
      </w:r>
    </w:p>
    <w:p w14:paraId="6A7A1FB6" w14:textId="77777777" w:rsidR="002A4E89" w:rsidRPr="000D1823" w:rsidRDefault="002A4E89" w:rsidP="000D1823">
      <w:pPr>
        <w:spacing w:after="0" w:line="240" w:lineRule="auto"/>
        <w:ind w:left="900" w:hanging="450"/>
        <w:jc w:val="both"/>
        <w:rPr>
          <w:rFonts w:cstheme="minorHAnsi"/>
          <w:b/>
        </w:rPr>
      </w:pPr>
    </w:p>
    <w:p w14:paraId="6A1F7D2E" w14:textId="77777777" w:rsidR="00BB3BBA" w:rsidRPr="000D1823" w:rsidRDefault="00BB3BBA" w:rsidP="000D1823">
      <w:pPr>
        <w:spacing w:after="0" w:line="240" w:lineRule="auto"/>
        <w:jc w:val="both"/>
        <w:rPr>
          <w:rFonts w:cstheme="minorHAnsi"/>
          <w:b/>
        </w:rPr>
      </w:pPr>
    </w:p>
    <w:p w14:paraId="55123569" w14:textId="77777777" w:rsidR="002A4E89" w:rsidRPr="000D1823" w:rsidRDefault="006E740E" w:rsidP="000D1823">
      <w:pPr>
        <w:pStyle w:val="ListParagraph"/>
        <w:numPr>
          <w:ilvl w:val="0"/>
          <w:numId w:val="2"/>
        </w:numPr>
        <w:spacing w:after="0" w:line="240" w:lineRule="auto"/>
        <w:ind w:left="360" w:hanging="360"/>
        <w:contextualSpacing w:val="0"/>
        <w:jc w:val="both"/>
        <w:rPr>
          <w:rFonts w:cstheme="minorHAnsi"/>
          <w:b/>
        </w:rPr>
      </w:pPr>
      <w:r w:rsidRPr="000D1823">
        <w:rPr>
          <w:rFonts w:cstheme="minorHAnsi"/>
          <w:b/>
        </w:rPr>
        <w:t xml:space="preserve">METHOD OF </w:t>
      </w:r>
      <w:r w:rsidR="0031103A" w:rsidRPr="000D1823">
        <w:rPr>
          <w:rFonts w:cstheme="minorHAnsi"/>
          <w:b/>
        </w:rPr>
        <w:t>MEASUREMENT</w:t>
      </w:r>
    </w:p>
    <w:p w14:paraId="3697E5F8" w14:textId="77777777" w:rsidR="002A4E89" w:rsidRPr="000D1823" w:rsidRDefault="002A4E89" w:rsidP="000D1823">
      <w:pPr>
        <w:spacing w:after="0" w:line="240" w:lineRule="auto"/>
        <w:jc w:val="both"/>
        <w:rPr>
          <w:rFonts w:cstheme="minorHAnsi"/>
          <w:b/>
        </w:rPr>
      </w:pPr>
    </w:p>
    <w:p w14:paraId="7C5E395A" w14:textId="77777777" w:rsidR="00E94235" w:rsidRPr="000D1823" w:rsidRDefault="002A4E89" w:rsidP="000D1823">
      <w:pPr>
        <w:pStyle w:val="ListParagraph"/>
        <w:numPr>
          <w:ilvl w:val="0"/>
          <w:numId w:val="11"/>
        </w:numPr>
        <w:spacing w:after="0" w:line="240" w:lineRule="auto"/>
        <w:ind w:left="900" w:hanging="450"/>
        <w:contextualSpacing w:val="0"/>
        <w:jc w:val="both"/>
        <w:rPr>
          <w:rFonts w:cstheme="minorHAnsi"/>
          <w:b/>
        </w:rPr>
      </w:pPr>
      <w:r w:rsidRPr="000D1823">
        <w:rPr>
          <w:rFonts w:cstheme="minorHAnsi"/>
          <w:b/>
        </w:rPr>
        <w:t xml:space="preserve">Maintain and Control Traffic.  </w:t>
      </w:r>
      <w:r w:rsidRPr="000D1823">
        <w:rPr>
          <w:rFonts w:cstheme="minorHAnsi"/>
        </w:rPr>
        <w:t>See Traffic Control Plan.</w:t>
      </w:r>
    </w:p>
    <w:p w14:paraId="45CB1EDE" w14:textId="77777777" w:rsidR="002A4E89" w:rsidRPr="000D1823" w:rsidRDefault="002A4E89" w:rsidP="000D1823">
      <w:pPr>
        <w:spacing w:after="0" w:line="240" w:lineRule="auto"/>
        <w:ind w:left="900" w:hanging="450"/>
        <w:jc w:val="both"/>
        <w:rPr>
          <w:rFonts w:cstheme="minorHAnsi"/>
          <w:b/>
        </w:rPr>
      </w:pPr>
    </w:p>
    <w:p w14:paraId="1C6BF727" w14:textId="77777777" w:rsidR="00E94235" w:rsidRPr="000D1823" w:rsidRDefault="00E94235" w:rsidP="000D1823">
      <w:pPr>
        <w:pStyle w:val="ListParagraph"/>
        <w:numPr>
          <w:ilvl w:val="0"/>
          <w:numId w:val="11"/>
        </w:numPr>
        <w:spacing w:after="0" w:line="240" w:lineRule="auto"/>
        <w:ind w:left="900" w:hanging="450"/>
        <w:contextualSpacing w:val="0"/>
        <w:jc w:val="both"/>
        <w:rPr>
          <w:rFonts w:cstheme="minorHAnsi"/>
          <w:b/>
        </w:rPr>
      </w:pPr>
      <w:r w:rsidRPr="000D1823">
        <w:rPr>
          <w:rFonts w:cstheme="minorHAnsi"/>
          <w:b/>
        </w:rPr>
        <w:t>Erosion Control.</w:t>
      </w:r>
      <w:r w:rsidRPr="000D1823">
        <w:rPr>
          <w:rFonts w:cstheme="minorHAnsi"/>
        </w:rPr>
        <w:t xml:space="preserve">  See Special Note for Erosion Control.</w:t>
      </w:r>
    </w:p>
    <w:p w14:paraId="74F55819" w14:textId="77777777" w:rsidR="00E94235" w:rsidRPr="000D1823" w:rsidRDefault="00E94235" w:rsidP="000D1823">
      <w:pPr>
        <w:pStyle w:val="ListParagraph"/>
        <w:spacing w:after="0" w:line="240" w:lineRule="auto"/>
        <w:contextualSpacing w:val="0"/>
        <w:rPr>
          <w:rFonts w:cstheme="minorHAnsi"/>
          <w:b/>
        </w:rPr>
      </w:pPr>
    </w:p>
    <w:p w14:paraId="0341BB7C" w14:textId="77777777" w:rsidR="002A4E89" w:rsidRPr="000D1823" w:rsidRDefault="002A4E89" w:rsidP="000D1823">
      <w:pPr>
        <w:pStyle w:val="ListParagraph"/>
        <w:numPr>
          <w:ilvl w:val="0"/>
          <w:numId w:val="11"/>
        </w:numPr>
        <w:spacing w:after="0" w:line="240" w:lineRule="auto"/>
        <w:ind w:left="900" w:hanging="450"/>
        <w:contextualSpacing w:val="0"/>
        <w:jc w:val="both"/>
        <w:rPr>
          <w:rFonts w:cstheme="minorHAnsi"/>
          <w:b/>
        </w:rPr>
      </w:pPr>
      <w:r w:rsidRPr="000D1823">
        <w:rPr>
          <w:rFonts w:cstheme="minorHAnsi"/>
          <w:b/>
        </w:rPr>
        <w:t xml:space="preserve">Staking.  </w:t>
      </w:r>
      <w:r w:rsidRPr="000D1823">
        <w:rPr>
          <w:rFonts w:cstheme="minorHAnsi"/>
        </w:rPr>
        <w:t>See Special Note for Staking.</w:t>
      </w:r>
    </w:p>
    <w:p w14:paraId="0BC23607" w14:textId="77777777" w:rsidR="002A4E89" w:rsidRPr="000D1823" w:rsidRDefault="002A4E89" w:rsidP="000D1823">
      <w:pPr>
        <w:pStyle w:val="ListParagraph"/>
        <w:spacing w:after="0" w:line="240" w:lineRule="auto"/>
        <w:ind w:left="900" w:hanging="450"/>
        <w:contextualSpacing w:val="0"/>
        <w:rPr>
          <w:rFonts w:cstheme="minorHAnsi"/>
          <w:b/>
        </w:rPr>
      </w:pPr>
    </w:p>
    <w:p w14:paraId="349F63F1" w14:textId="77777777" w:rsidR="002A4E89" w:rsidRPr="000D1823" w:rsidRDefault="002A4E89" w:rsidP="000D1823">
      <w:pPr>
        <w:pStyle w:val="ListParagraph"/>
        <w:numPr>
          <w:ilvl w:val="0"/>
          <w:numId w:val="11"/>
        </w:numPr>
        <w:spacing w:after="0" w:line="240" w:lineRule="auto"/>
        <w:ind w:left="900" w:hanging="450"/>
        <w:contextualSpacing w:val="0"/>
        <w:jc w:val="both"/>
        <w:rPr>
          <w:rFonts w:cstheme="minorHAnsi"/>
          <w:b/>
        </w:rPr>
      </w:pPr>
      <w:r w:rsidRPr="000D1823">
        <w:rPr>
          <w:rFonts w:cstheme="minorHAnsi"/>
          <w:b/>
        </w:rPr>
        <w:t xml:space="preserve">Site Preparation.  </w:t>
      </w:r>
      <w:r w:rsidRPr="000D1823">
        <w:rPr>
          <w:rFonts w:cstheme="minorHAnsi"/>
        </w:rPr>
        <w:t xml:space="preserve">Other than the bid items listed, site preparation will NOT be measured for payment, but shall be incidental to the </w:t>
      </w:r>
      <w:r w:rsidR="00E94235" w:rsidRPr="000D1823">
        <w:rPr>
          <w:rFonts w:cstheme="minorHAnsi"/>
        </w:rPr>
        <w:t xml:space="preserve">project </w:t>
      </w:r>
      <w:r w:rsidRPr="000D1823">
        <w:rPr>
          <w:rFonts w:cstheme="minorHAnsi"/>
        </w:rPr>
        <w:t>bid item</w:t>
      </w:r>
      <w:r w:rsidR="00E94235" w:rsidRPr="000D1823">
        <w:rPr>
          <w:rFonts w:cstheme="minorHAnsi"/>
        </w:rPr>
        <w:t>s.</w:t>
      </w:r>
    </w:p>
    <w:p w14:paraId="61C9E443" w14:textId="77777777" w:rsidR="004D6A19" w:rsidRPr="000D1823" w:rsidRDefault="004D6A19" w:rsidP="000D1823">
      <w:pPr>
        <w:pStyle w:val="ListParagraph"/>
        <w:spacing w:after="0" w:line="240" w:lineRule="auto"/>
        <w:ind w:left="900" w:hanging="450"/>
        <w:contextualSpacing w:val="0"/>
        <w:rPr>
          <w:rFonts w:cstheme="minorHAnsi"/>
          <w:b/>
        </w:rPr>
      </w:pPr>
    </w:p>
    <w:p w14:paraId="1946D97D" w14:textId="77777777" w:rsidR="004D6A19" w:rsidRPr="000D1823" w:rsidRDefault="00E94235" w:rsidP="000D1823">
      <w:pPr>
        <w:pStyle w:val="ListParagraph"/>
        <w:numPr>
          <w:ilvl w:val="0"/>
          <w:numId w:val="11"/>
        </w:numPr>
        <w:spacing w:after="0" w:line="240" w:lineRule="auto"/>
        <w:ind w:left="900" w:hanging="450"/>
        <w:contextualSpacing w:val="0"/>
        <w:jc w:val="both"/>
        <w:rPr>
          <w:rFonts w:cstheme="minorHAnsi"/>
          <w:b/>
        </w:rPr>
      </w:pPr>
      <w:r w:rsidRPr="000D1823">
        <w:rPr>
          <w:rFonts w:cstheme="minorHAnsi"/>
          <w:b/>
        </w:rPr>
        <w:t>Polypropylene Barrier Wall</w:t>
      </w:r>
      <w:r w:rsidR="004D6A19" w:rsidRPr="000D1823">
        <w:rPr>
          <w:rFonts w:cstheme="minorHAnsi"/>
          <w:b/>
        </w:rPr>
        <w:t xml:space="preserve">.  </w:t>
      </w:r>
      <w:r w:rsidR="004D6A19" w:rsidRPr="000D1823">
        <w:rPr>
          <w:rFonts w:cstheme="minorHAnsi"/>
        </w:rPr>
        <w:t xml:space="preserve">The Department will measure the finished in-place </w:t>
      </w:r>
      <w:r w:rsidRPr="000D1823">
        <w:rPr>
          <w:rFonts w:cstheme="minorHAnsi"/>
        </w:rPr>
        <w:t>area of this</w:t>
      </w:r>
      <w:r w:rsidR="004D6A19" w:rsidRPr="000D1823">
        <w:rPr>
          <w:rFonts w:cstheme="minorHAnsi"/>
        </w:rPr>
        <w:t xml:space="preserve"> item in </w:t>
      </w:r>
      <w:r w:rsidRPr="000D1823">
        <w:rPr>
          <w:rFonts w:cstheme="minorHAnsi"/>
        </w:rPr>
        <w:t>Square Feet.</w:t>
      </w:r>
    </w:p>
    <w:p w14:paraId="4E1244DC" w14:textId="77777777" w:rsidR="004D6A19" w:rsidRPr="000D1823" w:rsidRDefault="004D6A19" w:rsidP="000D1823">
      <w:pPr>
        <w:pStyle w:val="ListParagraph"/>
        <w:spacing w:after="0" w:line="240" w:lineRule="auto"/>
        <w:ind w:left="900" w:hanging="450"/>
        <w:contextualSpacing w:val="0"/>
        <w:rPr>
          <w:rFonts w:cstheme="minorHAnsi"/>
          <w:b/>
        </w:rPr>
      </w:pPr>
    </w:p>
    <w:p w14:paraId="2DE88B75" w14:textId="77777777" w:rsidR="00744B46" w:rsidRPr="000D1823" w:rsidRDefault="00744B46" w:rsidP="000D1823">
      <w:pPr>
        <w:pStyle w:val="ListParagraph"/>
        <w:numPr>
          <w:ilvl w:val="0"/>
          <w:numId w:val="11"/>
        </w:numPr>
        <w:spacing w:after="0" w:line="240" w:lineRule="auto"/>
        <w:ind w:left="900" w:hanging="450"/>
        <w:contextualSpacing w:val="0"/>
        <w:jc w:val="both"/>
        <w:rPr>
          <w:rFonts w:cstheme="minorHAnsi"/>
          <w:b/>
        </w:rPr>
      </w:pPr>
      <w:r w:rsidRPr="000D1823">
        <w:rPr>
          <w:rFonts w:cstheme="minorHAnsi"/>
          <w:b/>
        </w:rPr>
        <w:t xml:space="preserve">Excavation and Backfill.  </w:t>
      </w:r>
      <w:r w:rsidRPr="000D1823">
        <w:rPr>
          <w:rFonts w:cstheme="minorHAnsi"/>
        </w:rPr>
        <w:t>The Department will measure this item in cubic yards. The Department will measure the quantity in the field as per Section 204 (Roadway Excavation) or other accepted methods of measurement as directed by the Engineer.</w:t>
      </w:r>
    </w:p>
    <w:p w14:paraId="4D3AD1AF" w14:textId="77777777" w:rsidR="00744B46" w:rsidRPr="000D1823" w:rsidRDefault="00744B46" w:rsidP="000D1823">
      <w:pPr>
        <w:pStyle w:val="ListParagraph"/>
        <w:spacing w:after="0" w:line="240" w:lineRule="auto"/>
        <w:ind w:left="900" w:hanging="450"/>
        <w:contextualSpacing w:val="0"/>
        <w:rPr>
          <w:rFonts w:cstheme="minorHAnsi"/>
          <w:b/>
        </w:rPr>
      </w:pPr>
    </w:p>
    <w:p w14:paraId="648AF9AB" w14:textId="77777777" w:rsidR="004D6A19" w:rsidRPr="000D1823" w:rsidRDefault="004D6A19" w:rsidP="000D1823">
      <w:pPr>
        <w:pStyle w:val="ListParagraph"/>
        <w:numPr>
          <w:ilvl w:val="0"/>
          <w:numId w:val="11"/>
        </w:numPr>
        <w:spacing w:after="0" w:line="240" w:lineRule="auto"/>
        <w:ind w:left="900" w:hanging="450"/>
        <w:contextualSpacing w:val="0"/>
        <w:jc w:val="both"/>
        <w:rPr>
          <w:rFonts w:cstheme="minorHAnsi"/>
        </w:rPr>
      </w:pPr>
      <w:r w:rsidRPr="000D1823">
        <w:rPr>
          <w:rFonts w:cstheme="minorHAnsi"/>
          <w:b/>
        </w:rPr>
        <w:t xml:space="preserve">DGA.  </w:t>
      </w:r>
      <w:r w:rsidR="00C33C2B" w:rsidRPr="000D1823">
        <w:rPr>
          <w:rFonts w:cstheme="minorHAnsi"/>
        </w:rPr>
        <w:t>When listed as a bid item, DGA will be measured</w:t>
      </w:r>
      <w:r w:rsidR="00DB1EBB" w:rsidRPr="000D1823">
        <w:rPr>
          <w:rFonts w:cstheme="minorHAnsi"/>
        </w:rPr>
        <w:t xml:space="preserve"> according to Section 302.</w:t>
      </w:r>
      <w:r w:rsidR="00C33C2B" w:rsidRPr="000D1823">
        <w:rPr>
          <w:rFonts w:cstheme="minorHAnsi"/>
        </w:rPr>
        <w:t>04.</w:t>
      </w:r>
    </w:p>
    <w:p w14:paraId="4298FFD2" w14:textId="77777777" w:rsidR="004D6A19" w:rsidRPr="000D1823" w:rsidRDefault="004D6A19" w:rsidP="000D1823">
      <w:pPr>
        <w:pStyle w:val="ListParagraph"/>
        <w:spacing w:after="0" w:line="240" w:lineRule="auto"/>
        <w:ind w:left="900" w:hanging="450"/>
        <w:contextualSpacing w:val="0"/>
        <w:rPr>
          <w:rFonts w:cstheme="minorHAnsi"/>
        </w:rPr>
      </w:pPr>
    </w:p>
    <w:p w14:paraId="029AE7F2" w14:textId="77777777" w:rsidR="002A4E89" w:rsidRPr="000D1823" w:rsidRDefault="004D6A19" w:rsidP="000D1823">
      <w:pPr>
        <w:pStyle w:val="ListParagraph"/>
        <w:numPr>
          <w:ilvl w:val="0"/>
          <w:numId w:val="11"/>
        </w:numPr>
        <w:spacing w:after="0" w:line="240" w:lineRule="auto"/>
        <w:ind w:left="900" w:hanging="450"/>
        <w:contextualSpacing w:val="0"/>
        <w:jc w:val="both"/>
        <w:rPr>
          <w:rFonts w:cstheme="minorHAnsi"/>
        </w:rPr>
      </w:pPr>
      <w:r w:rsidRPr="000D1823">
        <w:rPr>
          <w:rFonts w:cstheme="minorHAnsi"/>
          <w:b/>
        </w:rPr>
        <w:t>Clean Up, Disposal of Waste</w:t>
      </w:r>
      <w:r w:rsidR="00C33C2B" w:rsidRPr="000D1823">
        <w:rPr>
          <w:rFonts w:cstheme="minorHAnsi"/>
          <w:b/>
        </w:rPr>
        <w:t>, Final Dressing, Seeding and Protection</w:t>
      </w:r>
      <w:r w:rsidR="00C33C2B" w:rsidRPr="000D1823">
        <w:rPr>
          <w:rFonts w:cstheme="minorHAnsi"/>
        </w:rPr>
        <w:t>.</w:t>
      </w:r>
      <w:r w:rsidRPr="000D1823">
        <w:rPr>
          <w:rFonts w:cstheme="minorHAnsi"/>
        </w:rPr>
        <w:t xml:space="preserve"> </w:t>
      </w:r>
      <w:r w:rsidR="00C33C2B" w:rsidRPr="000D1823">
        <w:rPr>
          <w:rFonts w:cstheme="minorHAnsi"/>
        </w:rPr>
        <w:t xml:space="preserve"> The Department will NOT measure for payment the following activities: Clean Up, Disposal of Waste, and Final Dressing.  These activities shall be incidental to the project bid items. Seeding and Protection shall be measured according to Section 212.</w:t>
      </w:r>
    </w:p>
    <w:p w14:paraId="0BC0DB6D" w14:textId="77777777" w:rsidR="00BB3BBA" w:rsidRPr="000D1823" w:rsidRDefault="00BB3BBA" w:rsidP="000D1823">
      <w:pPr>
        <w:spacing w:after="0" w:line="240" w:lineRule="auto"/>
        <w:ind w:left="900" w:hanging="450"/>
        <w:jc w:val="both"/>
        <w:rPr>
          <w:rFonts w:cstheme="minorHAnsi"/>
          <w:b/>
        </w:rPr>
      </w:pPr>
    </w:p>
    <w:p w14:paraId="00AE9409" w14:textId="77777777" w:rsidR="005E4BE4" w:rsidRPr="000D1823" w:rsidRDefault="005E4BE4" w:rsidP="000D1823">
      <w:pPr>
        <w:spacing w:after="0" w:line="240" w:lineRule="auto"/>
        <w:ind w:left="900" w:hanging="450"/>
        <w:jc w:val="both"/>
        <w:rPr>
          <w:rFonts w:cstheme="minorHAnsi"/>
          <w:b/>
        </w:rPr>
      </w:pPr>
    </w:p>
    <w:p w14:paraId="4471C08D" w14:textId="77777777" w:rsidR="005C0EF5" w:rsidRPr="000D1823" w:rsidRDefault="00BB3BBA" w:rsidP="000D1823">
      <w:pPr>
        <w:pStyle w:val="ListParagraph"/>
        <w:numPr>
          <w:ilvl w:val="0"/>
          <w:numId w:val="2"/>
        </w:numPr>
        <w:spacing w:after="0" w:line="240" w:lineRule="auto"/>
        <w:ind w:left="360" w:hanging="360"/>
        <w:contextualSpacing w:val="0"/>
        <w:jc w:val="both"/>
        <w:rPr>
          <w:rFonts w:cstheme="minorHAnsi"/>
          <w:b/>
        </w:rPr>
      </w:pPr>
      <w:r w:rsidRPr="000D1823">
        <w:rPr>
          <w:rFonts w:cstheme="minorHAnsi"/>
          <w:b/>
        </w:rPr>
        <w:t>BASIS OF PAYMENT</w:t>
      </w:r>
    </w:p>
    <w:p w14:paraId="5AF4C102" w14:textId="77777777" w:rsidR="00BB3BBA" w:rsidRPr="000D1823" w:rsidRDefault="00BB3BBA" w:rsidP="000D1823">
      <w:pPr>
        <w:spacing w:after="0" w:line="240" w:lineRule="auto"/>
        <w:jc w:val="both"/>
        <w:rPr>
          <w:rFonts w:cstheme="minorHAnsi"/>
          <w:b/>
        </w:rPr>
      </w:pPr>
    </w:p>
    <w:p w14:paraId="7A9D5BB0" w14:textId="77777777" w:rsidR="00BB3BBA" w:rsidRPr="000D1823" w:rsidRDefault="00BB3BBA" w:rsidP="000D1823">
      <w:pPr>
        <w:pStyle w:val="ListParagraph"/>
        <w:numPr>
          <w:ilvl w:val="0"/>
          <w:numId w:val="12"/>
        </w:numPr>
        <w:spacing w:after="0" w:line="240" w:lineRule="auto"/>
        <w:ind w:left="900" w:hanging="450"/>
        <w:contextualSpacing w:val="0"/>
        <w:jc w:val="both"/>
        <w:rPr>
          <w:rFonts w:cstheme="minorHAnsi"/>
          <w:b/>
        </w:rPr>
      </w:pPr>
      <w:r w:rsidRPr="000D1823">
        <w:rPr>
          <w:rFonts w:cstheme="minorHAnsi"/>
          <w:b/>
        </w:rPr>
        <w:t xml:space="preserve">Maintain and Control Traffic.  </w:t>
      </w:r>
      <w:r w:rsidR="009F0F5E" w:rsidRPr="000D1823">
        <w:rPr>
          <w:rFonts w:cstheme="minorHAnsi"/>
        </w:rPr>
        <w:t>See Traffic Control Plan.</w:t>
      </w:r>
    </w:p>
    <w:p w14:paraId="01D379B5" w14:textId="77777777" w:rsidR="009F0F5E" w:rsidRPr="000D1823" w:rsidRDefault="009F0F5E" w:rsidP="000D1823">
      <w:pPr>
        <w:pStyle w:val="ListParagraph"/>
        <w:spacing w:after="0" w:line="240" w:lineRule="auto"/>
        <w:ind w:left="900" w:hanging="450"/>
        <w:contextualSpacing w:val="0"/>
        <w:jc w:val="both"/>
        <w:rPr>
          <w:rFonts w:cstheme="minorHAnsi"/>
          <w:b/>
        </w:rPr>
      </w:pPr>
    </w:p>
    <w:p w14:paraId="28F0D784" w14:textId="77777777" w:rsidR="00C33C2B" w:rsidRPr="000D1823" w:rsidRDefault="00C33C2B" w:rsidP="000D1823">
      <w:pPr>
        <w:pStyle w:val="ListParagraph"/>
        <w:numPr>
          <w:ilvl w:val="0"/>
          <w:numId w:val="12"/>
        </w:numPr>
        <w:spacing w:after="0" w:line="240" w:lineRule="auto"/>
        <w:ind w:left="900" w:hanging="450"/>
        <w:contextualSpacing w:val="0"/>
        <w:jc w:val="both"/>
        <w:rPr>
          <w:rFonts w:cstheme="minorHAnsi"/>
          <w:b/>
        </w:rPr>
      </w:pPr>
      <w:r w:rsidRPr="000D1823">
        <w:rPr>
          <w:rFonts w:cstheme="minorHAnsi"/>
          <w:b/>
        </w:rPr>
        <w:t>Erosion Control.</w:t>
      </w:r>
      <w:r w:rsidRPr="000D1823">
        <w:rPr>
          <w:rFonts w:cstheme="minorHAnsi"/>
        </w:rPr>
        <w:t xml:space="preserve">  See Special Note for Erosion Control.</w:t>
      </w:r>
    </w:p>
    <w:p w14:paraId="3A88B6BA" w14:textId="77777777" w:rsidR="00C33C2B" w:rsidRPr="000D1823" w:rsidRDefault="00C33C2B" w:rsidP="000D1823">
      <w:pPr>
        <w:pStyle w:val="ListParagraph"/>
        <w:spacing w:after="0" w:line="240" w:lineRule="auto"/>
        <w:contextualSpacing w:val="0"/>
        <w:rPr>
          <w:rFonts w:cstheme="minorHAnsi"/>
          <w:b/>
        </w:rPr>
      </w:pPr>
    </w:p>
    <w:p w14:paraId="29D6CAE6" w14:textId="77777777" w:rsidR="009F0F5E" w:rsidRPr="000D1823" w:rsidRDefault="009F0F5E" w:rsidP="000D1823">
      <w:pPr>
        <w:pStyle w:val="ListParagraph"/>
        <w:numPr>
          <w:ilvl w:val="0"/>
          <w:numId w:val="12"/>
        </w:numPr>
        <w:spacing w:after="0" w:line="240" w:lineRule="auto"/>
        <w:ind w:left="900" w:hanging="450"/>
        <w:contextualSpacing w:val="0"/>
        <w:jc w:val="both"/>
        <w:rPr>
          <w:rFonts w:cstheme="minorHAnsi"/>
          <w:b/>
        </w:rPr>
      </w:pPr>
      <w:r w:rsidRPr="000D1823">
        <w:rPr>
          <w:rFonts w:cstheme="minorHAnsi"/>
          <w:b/>
        </w:rPr>
        <w:t xml:space="preserve">Staking.  </w:t>
      </w:r>
      <w:r w:rsidRPr="000D1823">
        <w:rPr>
          <w:rFonts w:cstheme="minorHAnsi"/>
        </w:rPr>
        <w:t>See Special Note for Staking.</w:t>
      </w:r>
    </w:p>
    <w:p w14:paraId="30329E6A" w14:textId="77777777" w:rsidR="009F0F5E" w:rsidRPr="000D1823" w:rsidRDefault="009F0F5E" w:rsidP="000D1823">
      <w:pPr>
        <w:pStyle w:val="ListParagraph"/>
        <w:spacing w:after="0" w:line="240" w:lineRule="auto"/>
        <w:ind w:left="900" w:hanging="450"/>
        <w:contextualSpacing w:val="0"/>
        <w:rPr>
          <w:rFonts w:cstheme="minorHAnsi"/>
          <w:b/>
        </w:rPr>
      </w:pPr>
    </w:p>
    <w:p w14:paraId="20F41F94" w14:textId="77777777" w:rsidR="009F0F5E" w:rsidRPr="000D1823" w:rsidRDefault="00C33C2B" w:rsidP="000D1823">
      <w:pPr>
        <w:pStyle w:val="ListParagraph"/>
        <w:numPr>
          <w:ilvl w:val="0"/>
          <w:numId w:val="12"/>
        </w:numPr>
        <w:spacing w:after="0" w:line="240" w:lineRule="auto"/>
        <w:ind w:left="900" w:hanging="450"/>
        <w:contextualSpacing w:val="0"/>
        <w:jc w:val="both"/>
        <w:rPr>
          <w:rFonts w:cstheme="minorHAnsi"/>
        </w:rPr>
      </w:pPr>
      <w:r w:rsidRPr="000D1823">
        <w:rPr>
          <w:rFonts w:cstheme="minorHAnsi"/>
          <w:b/>
        </w:rPr>
        <w:t>Polypropylene Barrier Wall</w:t>
      </w:r>
      <w:r w:rsidR="009F0F5E" w:rsidRPr="000D1823">
        <w:rPr>
          <w:rFonts w:cstheme="minorHAnsi"/>
          <w:b/>
        </w:rPr>
        <w:t xml:space="preserve">.  </w:t>
      </w:r>
      <w:r w:rsidR="009F0F5E" w:rsidRPr="000D1823">
        <w:rPr>
          <w:rFonts w:cstheme="minorHAnsi"/>
        </w:rPr>
        <w:t xml:space="preserve">The Department will </w:t>
      </w:r>
      <w:r w:rsidR="00744B46" w:rsidRPr="000D1823">
        <w:rPr>
          <w:rFonts w:cstheme="minorHAnsi"/>
        </w:rPr>
        <w:t xml:space="preserve">make </w:t>
      </w:r>
      <w:r w:rsidR="009F0F5E" w:rsidRPr="000D1823">
        <w:rPr>
          <w:rFonts w:cstheme="minorHAnsi"/>
        </w:rPr>
        <w:t>pay</w:t>
      </w:r>
      <w:r w:rsidR="00744B46" w:rsidRPr="000D1823">
        <w:rPr>
          <w:rFonts w:cstheme="minorHAnsi"/>
        </w:rPr>
        <w:t>ment</w:t>
      </w:r>
      <w:r w:rsidR="009F0F5E" w:rsidRPr="000D1823">
        <w:rPr>
          <w:rFonts w:cstheme="minorHAnsi"/>
        </w:rPr>
        <w:t xml:space="preserve"> for the completed and accepted quantities under the bid item</w:t>
      </w:r>
      <w:r w:rsidRPr="000D1823">
        <w:rPr>
          <w:rFonts w:cstheme="minorHAnsi"/>
        </w:rPr>
        <w:t>:  RETAINING WALL (POLYPROPYLENE BARRIER WALL)</w:t>
      </w:r>
      <w:r w:rsidR="009F0F5E" w:rsidRPr="000D1823">
        <w:rPr>
          <w:rFonts w:cstheme="minorHAnsi"/>
        </w:rPr>
        <w:t xml:space="preserve">. The Department will consider payment full compensation </w:t>
      </w:r>
      <w:r w:rsidRPr="000D1823">
        <w:rPr>
          <w:rFonts w:cstheme="minorHAnsi"/>
        </w:rPr>
        <w:t xml:space="preserve">for furnishing all labor, materials, </w:t>
      </w:r>
      <w:r w:rsidR="000549D6" w:rsidRPr="000D1823">
        <w:rPr>
          <w:rFonts w:cstheme="minorHAnsi"/>
        </w:rPr>
        <w:t xml:space="preserve">Class B Concrete, </w:t>
      </w:r>
      <w:r w:rsidRPr="000D1823">
        <w:rPr>
          <w:rFonts w:cstheme="minorHAnsi"/>
        </w:rPr>
        <w:t>equipment, and incidentals necessary to construct a polypropylene barrier wall</w:t>
      </w:r>
      <w:r w:rsidR="000549D6" w:rsidRPr="000D1823">
        <w:rPr>
          <w:rFonts w:cstheme="minorHAnsi"/>
        </w:rPr>
        <w:t xml:space="preserve"> filled with concrete</w:t>
      </w:r>
      <w:r w:rsidRPr="000D1823">
        <w:rPr>
          <w:rFonts w:cstheme="minorHAnsi"/>
        </w:rPr>
        <w:t xml:space="preserve">, as </w:t>
      </w:r>
      <w:r w:rsidR="009F0F5E" w:rsidRPr="000D1823">
        <w:rPr>
          <w:rFonts w:cstheme="minorHAnsi"/>
        </w:rPr>
        <w:t xml:space="preserve">required </w:t>
      </w:r>
      <w:r w:rsidRPr="000D1823">
        <w:rPr>
          <w:rFonts w:cstheme="minorHAnsi"/>
        </w:rPr>
        <w:t>by</w:t>
      </w:r>
      <w:r w:rsidR="009F0F5E" w:rsidRPr="000D1823">
        <w:rPr>
          <w:rFonts w:cstheme="minorHAnsi"/>
        </w:rPr>
        <w:t xml:space="preserve"> these </w:t>
      </w:r>
      <w:r w:rsidRPr="000D1823">
        <w:rPr>
          <w:rFonts w:cstheme="minorHAnsi"/>
        </w:rPr>
        <w:t>notes, at the locations indicated on the summary sheets, plans, and/or as directed by the Engineer</w:t>
      </w:r>
      <w:r w:rsidR="009F0F5E" w:rsidRPr="000D1823">
        <w:rPr>
          <w:rFonts w:cstheme="minorHAnsi"/>
        </w:rPr>
        <w:t>.</w:t>
      </w:r>
    </w:p>
    <w:p w14:paraId="506C26CA" w14:textId="77777777" w:rsidR="009F0F5E" w:rsidRPr="000D1823" w:rsidRDefault="009F0F5E" w:rsidP="000D1823">
      <w:pPr>
        <w:pStyle w:val="ListParagraph"/>
        <w:spacing w:after="0" w:line="240" w:lineRule="auto"/>
        <w:ind w:left="900" w:hanging="450"/>
        <w:contextualSpacing w:val="0"/>
        <w:rPr>
          <w:rFonts w:cstheme="minorHAnsi"/>
        </w:rPr>
      </w:pPr>
    </w:p>
    <w:p w14:paraId="6018EBCC" w14:textId="77777777" w:rsidR="009F0F5E" w:rsidRPr="000D1823" w:rsidRDefault="009F0F5E" w:rsidP="000D1823">
      <w:pPr>
        <w:pStyle w:val="ListParagraph"/>
        <w:numPr>
          <w:ilvl w:val="0"/>
          <w:numId w:val="12"/>
        </w:numPr>
        <w:spacing w:after="0" w:line="240" w:lineRule="auto"/>
        <w:ind w:left="900" w:hanging="450"/>
        <w:contextualSpacing w:val="0"/>
        <w:jc w:val="both"/>
        <w:rPr>
          <w:rFonts w:cstheme="minorHAnsi"/>
          <w:b/>
        </w:rPr>
      </w:pPr>
      <w:r w:rsidRPr="000D1823">
        <w:rPr>
          <w:rFonts w:cstheme="minorHAnsi"/>
          <w:b/>
        </w:rPr>
        <w:t>Excavation and Backfill.</w:t>
      </w:r>
      <w:r w:rsidRPr="000D1823">
        <w:rPr>
          <w:rFonts w:cstheme="minorHAnsi"/>
        </w:rPr>
        <w:t xml:space="preserve">  The Department </w:t>
      </w:r>
      <w:r w:rsidR="00744B46" w:rsidRPr="000D1823">
        <w:rPr>
          <w:rFonts w:cstheme="minorHAnsi"/>
        </w:rPr>
        <w:t xml:space="preserve">will make payment </w:t>
      </w:r>
      <w:r w:rsidRPr="000D1823">
        <w:rPr>
          <w:rFonts w:cstheme="minorHAnsi"/>
        </w:rPr>
        <w:t>for the completed and accepted quantities under the bi</w:t>
      </w:r>
      <w:r w:rsidR="00A32B17" w:rsidRPr="000D1823">
        <w:rPr>
          <w:rFonts w:cstheme="minorHAnsi"/>
        </w:rPr>
        <w:t xml:space="preserve">d item: </w:t>
      </w:r>
      <w:r w:rsidR="00744B46" w:rsidRPr="000D1823">
        <w:rPr>
          <w:rFonts w:cstheme="minorHAnsi"/>
        </w:rPr>
        <w:t xml:space="preserve"> </w:t>
      </w:r>
      <w:r w:rsidR="00A32B17" w:rsidRPr="000D1823">
        <w:rPr>
          <w:rFonts w:cstheme="minorHAnsi"/>
          <w:caps/>
        </w:rPr>
        <w:t>Excavation and Backfill</w:t>
      </w:r>
      <w:r w:rsidR="00A32B17" w:rsidRPr="000D1823">
        <w:rPr>
          <w:rFonts w:cstheme="minorHAnsi"/>
        </w:rPr>
        <w:t xml:space="preserve">. Payment will be based on quantity measured in the field. The Department will consider payment full compensation for </w:t>
      </w:r>
      <w:r w:rsidR="00C33C2B" w:rsidRPr="000D1823">
        <w:rPr>
          <w:rFonts w:cstheme="minorHAnsi"/>
        </w:rPr>
        <w:t xml:space="preserve">all labor, materials, equipment, and incidentals necessary to </w:t>
      </w:r>
      <w:r w:rsidR="00A32B17" w:rsidRPr="000D1823">
        <w:rPr>
          <w:rFonts w:cstheme="minorHAnsi"/>
        </w:rPr>
        <w:t>excavate and</w:t>
      </w:r>
      <w:r w:rsidR="00C33C2B" w:rsidRPr="000D1823">
        <w:rPr>
          <w:rFonts w:cstheme="minorHAnsi"/>
        </w:rPr>
        <w:t>/or</w:t>
      </w:r>
      <w:r w:rsidR="00A32B17" w:rsidRPr="000D1823">
        <w:rPr>
          <w:rFonts w:cstheme="minorHAnsi"/>
        </w:rPr>
        <w:t xml:space="preserve"> backfill the areas </w:t>
      </w:r>
      <w:r w:rsidR="00C33C2B" w:rsidRPr="000D1823">
        <w:rPr>
          <w:rFonts w:cstheme="minorHAnsi"/>
        </w:rPr>
        <w:t>indicated on the summary sheets, plans, and/or as directed by the Engineer</w:t>
      </w:r>
      <w:r w:rsidR="00A32B17" w:rsidRPr="000D1823">
        <w:rPr>
          <w:rFonts w:cstheme="minorHAnsi"/>
        </w:rPr>
        <w:t>.</w:t>
      </w:r>
    </w:p>
    <w:p w14:paraId="371AD7D6" w14:textId="77777777" w:rsidR="00A32B17" w:rsidRPr="000D1823" w:rsidRDefault="00A32B17" w:rsidP="000D1823">
      <w:pPr>
        <w:pStyle w:val="ListParagraph"/>
        <w:spacing w:after="0" w:line="240" w:lineRule="auto"/>
        <w:ind w:left="900" w:hanging="450"/>
        <w:contextualSpacing w:val="0"/>
        <w:rPr>
          <w:rFonts w:cstheme="minorHAnsi"/>
          <w:b/>
        </w:rPr>
      </w:pPr>
    </w:p>
    <w:p w14:paraId="1BD707B5" w14:textId="77777777" w:rsidR="00A32B17" w:rsidRPr="000D1823" w:rsidRDefault="00A32B17" w:rsidP="000D1823">
      <w:pPr>
        <w:pStyle w:val="ListParagraph"/>
        <w:numPr>
          <w:ilvl w:val="0"/>
          <w:numId w:val="12"/>
        </w:numPr>
        <w:spacing w:after="0" w:line="240" w:lineRule="auto"/>
        <w:ind w:left="900" w:hanging="450"/>
        <w:contextualSpacing w:val="0"/>
        <w:jc w:val="both"/>
        <w:rPr>
          <w:rFonts w:cstheme="minorHAnsi"/>
          <w:b/>
        </w:rPr>
      </w:pPr>
      <w:r w:rsidRPr="000D1823">
        <w:rPr>
          <w:rFonts w:cstheme="minorHAnsi"/>
          <w:b/>
        </w:rPr>
        <w:t>DGA.</w:t>
      </w:r>
      <w:r w:rsidRPr="000D1823">
        <w:rPr>
          <w:rFonts w:cstheme="minorHAnsi"/>
        </w:rPr>
        <w:t xml:space="preserve">  </w:t>
      </w:r>
      <w:r w:rsidR="00362521" w:rsidRPr="000D1823">
        <w:rPr>
          <w:rFonts w:cstheme="minorHAnsi"/>
        </w:rPr>
        <w:t xml:space="preserve">When listed as a bid item, DGA will be </w:t>
      </w:r>
      <w:r w:rsidR="000549D6" w:rsidRPr="000D1823">
        <w:rPr>
          <w:rFonts w:cstheme="minorHAnsi"/>
        </w:rPr>
        <w:t>paid</w:t>
      </w:r>
      <w:r w:rsidR="00362521" w:rsidRPr="000D1823">
        <w:rPr>
          <w:rFonts w:cstheme="minorHAnsi"/>
        </w:rPr>
        <w:t xml:space="preserve"> according to Section 302.05</w:t>
      </w:r>
      <w:r w:rsidR="00DB1EBB" w:rsidRPr="000D1823">
        <w:rPr>
          <w:rFonts w:eastAsia="Times New Roman" w:cstheme="minorHAnsi"/>
          <w:snapToGrid w:val="0"/>
        </w:rPr>
        <w:t>.</w:t>
      </w:r>
    </w:p>
    <w:p w14:paraId="234F71DD" w14:textId="77777777" w:rsidR="00B6101B" w:rsidRPr="000D1823" w:rsidRDefault="00B6101B" w:rsidP="000D1823">
      <w:pPr>
        <w:spacing w:after="0" w:line="240" w:lineRule="auto"/>
        <w:jc w:val="both"/>
        <w:rPr>
          <w:rFonts w:cstheme="minorHAnsi"/>
          <w:b/>
        </w:rPr>
      </w:pPr>
    </w:p>
    <w:sectPr w:rsidR="00B6101B" w:rsidRPr="000D1823" w:rsidSect="000D1823">
      <w:headerReference w:type="default" r:id="rId7"/>
      <w:pgSz w:w="12240" w:h="15840"/>
      <w:pgMar w:top="1296" w:right="1152" w:bottom="1152" w:left="1152" w:header="108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4ADC40" w14:textId="77777777" w:rsidR="0011488C" w:rsidRDefault="0011488C" w:rsidP="00183C60">
      <w:pPr>
        <w:spacing w:after="0" w:line="240" w:lineRule="auto"/>
      </w:pPr>
      <w:r>
        <w:separator/>
      </w:r>
    </w:p>
  </w:endnote>
  <w:endnote w:type="continuationSeparator" w:id="0">
    <w:p w14:paraId="3DE88748" w14:textId="77777777" w:rsidR="0011488C" w:rsidRDefault="0011488C" w:rsidP="00183C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44B543" w14:textId="77777777" w:rsidR="0011488C" w:rsidRDefault="0011488C" w:rsidP="00183C60">
      <w:pPr>
        <w:spacing w:after="0" w:line="240" w:lineRule="auto"/>
      </w:pPr>
      <w:r>
        <w:separator/>
      </w:r>
    </w:p>
  </w:footnote>
  <w:footnote w:type="continuationSeparator" w:id="0">
    <w:p w14:paraId="362D7E35" w14:textId="77777777" w:rsidR="0011488C" w:rsidRDefault="0011488C" w:rsidP="00183C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cstheme="minorHAnsi"/>
      </w:rPr>
      <w:id w:val="98381352"/>
      <w:docPartObj>
        <w:docPartGallery w:val="Page Numbers (Top of Page)"/>
        <w:docPartUnique/>
      </w:docPartObj>
    </w:sdtPr>
    <w:sdtEndPr/>
    <w:sdtContent>
      <w:p w14:paraId="19A193C0" w14:textId="77777777" w:rsidR="00183C60" w:rsidRPr="000D1823" w:rsidRDefault="00C33C2B">
        <w:pPr>
          <w:pStyle w:val="Header"/>
          <w:rPr>
            <w:rFonts w:cstheme="minorHAnsi"/>
          </w:rPr>
        </w:pPr>
        <w:r w:rsidRPr="000D1823">
          <w:rPr>
            <w:rFonts w:cstheme="minorHAnsi"/>
          </w:rPr>
          <w:t>Polypropylene Barrier Wall</w:t>
        </w:r>
      </w:p>
      <w:p w14:paraId="66ADDA3B" w14:textId="77777777" w:rsidR="00183C60" w:rsidRPr="000D1823" w:rsidRDefault="00183C60">
        <w:pPr>
          <w:pStyle w:val="Header"/>
          <w:rPr>
            <w:rFonts w:cstheme="minorHAnsi"/>
            <w:bCs/>
          </w:rPr>
        </w:pPr>
        <w:r w:rsidRPr="000D1823">
          <w:rPr>
            <w:rFonts w:cstheme="minorHAnsi"/>
          </w:rPr>
          <w:t xml:space="preserve">Page </w:t>
        </w:r>
        <w:r w:rsidRPr="000D1823">
          <w:rPr>
            <w:rFonts w:cstheme="minorHAnsi"/>
            <w:bCs/>
          </w:rPr>
          <w:fldChar w:fldCharType="begin"/>
        </w:r>
        <w:r w:rsidRPr="000D1823">
          <w:rPr>
            <w:rFonts w:cstheme="minorHAnsi"/>
            <w:bCs/>
          </w:rPr>
          <w:instrText xml:space="preserve"> PAGE </w:instrText>
        </w:r>
        <w:r w:rsidRPr="000D1823">
          <w:rPr>
            <w:rFonts w:cstheme="minorHAnsi"/>
            <w:bCs/>
          </w:rPr>
          <w:fldChar w:fldCharType="separate"/>
        </w:r>
        <w:r w:rsidR="001D1736" w:rsidRPr="000D1823">
          <w:rPr>
            <w:rFonts w:cstheme="minorHAnsi"/>
            <w:bCs/>
            <w:noProof/>
          </w:rPr>
          <w:t>5</w:t>
        </w:r>
        <w:r w:rsidRPr="000D1823">
          <w:rPr>
            <w:rFonts w:cstheme="minorHAnsi"/>
            <w:bCs/>
          </w:rPr>
          <w:fldChar w:fldCharType="end"/>
        </w:r>
        <w:r w:rsidRPr="000D1823">
          <w:rPr>
            <w:rFonts w:cstheme="minorHAnsi"/>
          </w:rPr>
          <w:t xml:space="preserve"> of </w:t>
        </w:r>
        <w:r w:rsidRPr="000D1823">
          <w:rPr>
            <w:rFonts w:cstheme="minorHAnsi"/>
            <w:bCs/>
          </w:rPr>
          <w:fldChar w:fldCharType="begin"/>
        </w:r>
        <w:r w:rsidRPr="000D1823">
          <w:rPr>
            <w:rFonts w:cstheme="minorHAnsi"/>
            <w:bCs/>
          </w:rPr>
          <w:instrText xml:space="preserve"> NUMPAGES  </w:instrText>
        </w:r>
        <w:r w:rsidRPr="000D1823">
          <w:rPr>
            <w:rFonts w:cstheme="minorHAnsi"/>
            <w:bCs/>
          </w:rPr>
          <w:fldChar w:fldCharType="separate"/>
        </w:r>
        <w:r w:rsidR="001D1736" w:rsidRPr="000D1823">
          <w:rPr>
            <w:rFonts w:cstheme="minorHAnsi"/>
            <w:bCs/>
            <w:noProof/>
          </w:rPr>
          <w:t>5</w:t>
        </w:r>
        <w:r w:rsidRPr="000D1823">
          <w:rPr>
            <w:rFonts w:cstheme="minorHAnsi"/>
            <w:bCs/>
          </w:rPr>
          <w:fldChar w:fldCharType="end"/>
        </w:r>
      </w:p>
      <w:p w14:paraId="3699ED17" w14:textId="77777777" w:rsidR="00183C60" w:rsidRPr="000D1823" w:rsidRDefault="0011488C">
        <w:pPr>
          <w:pStyle w:val="Header"/>
          <w:rPr>
            <w:rFonts w:cstheme="minorHAnsi"/>
          </w:rPr>
        </w:pPr>
      </w:p>
    </w:sdtContent>
  </w:sdt>
  <w:p w14:paraId="4A295529" w14:textId="77777777" w:rsidR="00183C60" w:rsidRPr="000D1823" w:rsidRDefault="00183C60">
    <w:pPr>
      <w:pStyle w:val="Header"/>
      <w:rPr>
        <w:rFonts w:cstheme="minorHAn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6F10B1"/>
    <w:multiLevelType w:val="hybridMultilevel"/>
    <w:tmpl w:val="5E7408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26111F"/>
    <w:multiLevelType w:val="hybridMultilevel"/>
    <w:tmpl w:val="D65AC0E8"/>
    <w:lvl w:ilvl="0" w:tplc="27124C0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885424"/>
    <w:multiLevelType w:val="hybridMultilevel"/>
    <w:tmpl w:val="B5D89BEE"/>
    <w:lvl w:ilvl="0" w:tplc="895AE36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1A5006"/>
    <w:multiLevelType w:val="hybridMultilevel"/>
    <w:tmpl w:val="B7FA8B78"/>
    <w:lvl w:ilvl="0" w:tplc="24C035D0">
      <w:start w:val="1"/>
      <w:numFmt w:val="upperLetter"/>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F2320F5"/>
    <w:multiLevelType w:val="hybridMultilevel"/>
    <w:tmpl w:val="EFEA9DA4"/>
    <w:lvl w:ilvl="0" w:tplc="0838A2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244CC7"/>
    <w:multiLevelType w:val="hybridMultilevel"/>
    <w:tmpl w:val="F1EA60EC"/>
    <w:lvl w:ilvl="0" w:tplc="BECAD4E6">
      <w:start w:val="1"/>
      <w:numFmt w:val="upp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A5B6842"/>
    <w:multiLevelType w:val="hybridMultilevel"/>
    <w:tmpl w:val="A59CE6C0"/>
    <w:lvl w:ilvl="0" w:tplc="C6F05D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AE6E05"/>
    <w:multiLevelType w:val="hybridMultilevel"/>
    <w:tmpl w:val="2CE46D94"/>
    <w:lvl w:ilvl="0" w:tplc="3EAA8EF8">
      <w:start w:val="1"/>
      <w:numFmt w:val="upperLetter"/>
      <w:lvlText w:val="%1."/>
      <w:lvlJc w:val="left"/>
      <w:pPr>
        <w:ind w:left="153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7A6E44"/>
    <w:multiLevelType w:val="hybridMultilevel"/>
    <w:tmpl w:val="9E8E1AE2"/>
    <w:lvl w:ilvl="0" w:tplc="FC945A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252384"/>
    <w:multiLevelType w:val="hybridMultilevel"/>
    <w:tmpl w:val="B5F0412E"/>
    <w:lvl w:ilvl="0" w:tplc="0F92A9B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9470E0D"/>
    <w:multiLevelType w:val="hybridMultilevel"/>
    <w:tmpl w:val="C38E93FC"/>
    <w:lvl w:ilvl="0" w:tplc="6D4EDBD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FA26655"/>
    <w:multiLevelType w:val="hybridMultilevel"/>
    <w:tmpl w:val="13562EB4"/>
    <w:lvl w:ilvl="0" w:tplc="FE246798">
      <w:start w:val="1"/>
      <w:numFmt w:val="upp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799A61EC"/>
    <w:multiLevelType w:val="hybridMultilevel"/>
    <w:tmpl w:val="2FF04F40"/>
    <w:lvl w:ilvl="0" w:tplc="43B6F77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4"/>
  </w:num>
  <w:num w:numId="4">
    <w:abstractNumId w:val="6"/>
  </w:num>
  <w:num w:numId="5">
    <w:abstractNumId w:val="8"/>
  </w:num>
  <w:num w:numId="6">
    <w:abstractNumId w:val="0"/>
  </w:num>
  <w:num w:numId="7">
    <w:abstractNumId w:val="5"/>
  </w:num>
  <w:num w:numId="8">
    <w:abstractNumId w:val="11"/>
  </w:num>
  <w:num w:numId="9">
    <w:abstractNumId w:val="10"/>
  </w:num>
  <w:num w:numId="10">
    <w:abstractNumId w:val="9"/>
  </w:num>
  <w:num w:numId="11">
    <w:abstractNumId w:val="7"/>
  </w:num>
  <w:num w:numId="12">
    <w:abstractNumId w:val="3"/>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E1E0C"/>
    <w:rsid w:val="0000635A"/>
    <w:rsid w:val="000105B9"/>
    <w:rsid w:val="00013E84"/>
    <w:rsid w:val="00020F34"/>
    <w:rsid w:val="00034EBE"/>
    <w:rsid w:val="0005334E"/>
    <w:rsid w:val="000549D6"/>
    <w:rsid w:val="000619B4"/>
    <w:rsid w:val="000D1823"/>
    <w:rsid w:val="0011488C"/>
    <w:rsid w:val="00163C92"/>
    <w:rsid w:val="00164BF2"/>
    <w:rsid w:val="00183C60"/>
    <w:rsid w:val="00184880"/>
    <w:rsid w:val="001D1736"/>
    <w:rsid w:val="00221661"/>
    <w:rsid w:val="00235C6D"/>
    <w:rsid w:val="0028009C"/>
    <w:rsid w:val="002909E3"/>
    <w:rsid w:val="002A4E89"/>
    <w:rsid w:val="002B5B38"/>
    <w:rsid w:val="002E1E0C"/>
    <w:rsid w:val="002E4C81"/>
    <w:rsid w:val="0031103A"/>
    <w:rsid w:val="003162F6"/>
    <w:rsid w:val="0035025F"/>
    <w:rsid w:val="00362521"/>
    <w:rsid w:val="00372613"/>
    <w:rsid w:val="00430FDE"/>
    <w:rsid w:val="00447E8A"/>
    <w:rsid w:val="004674C4"/>
    <w:rsid w:val="004D6A19"/>
    <w:rsid w:val="005C0EF5"/>
    <w:rsid w:val="005E4BE4"/>
    <w:rsid w:val="006E740E"/>
    <w:rsid w:val="00744B46"/>
    <w:rsid w:val="007C7BA6"/>
    <w:rsid w:val="00876CCB"/>
    <w:rsid w:val="008B7CD5"/>
    <w:rsid w:val="00952B57"/>
    <w:rsid w:val="00972000"/>
    <w:rsid w:val="009D42F6"/>
    <w:rsid w:val="009F0F5E"/>
    <w:rsid w:val="00A0582B"/>
    <w:rsid w:val="00A27AD9"/>
    <w:rsid w:val="00A32B17"/>
    <w:rsid w:val="00A54500"/>
    <w:rsid w:val="00A86496"/>
    <w:rsid w:val="00B21EA2"/>
    <w:rsid w:val="00B6101B"/>
    <w:rsid w:val="00B75F55"/>
    <w:rsid w:val="00B817EC"/>
    <w:rsid w:val="00BB3BBA"/>
    <w:rsid w:val="00BB5EC3"/>
    <w:rsid w:val="00C047CB"/>
    <w:rsid w:val="00C33C2B"/>
    <w:rsid w:val="00CE0381"/>
    <w:rsid w:val="00D1154D"/>
    <w:rsid w:val="00D44CA1"/>
    <w:rsid w:val="00DB1EBB"/>
    <w:rsid w:val="00DC6A91"/>
    <w:rsid w:val="00E43280"/>
    <w:rsid w:val="00E8097C"/>
    <w:rsid w:val="00E94235"/>
    <w:rsid w:val="00F04EDC"/>
    <w:rsid w:val="00F15C62"/>
    <w:rsid w:val="00F21B54"/>
    <w:rsid w:val="00F556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301B4"/>
  <w15:docId w15:val="{54596243-575A-470A-8DA3-EE84E54FB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103A"/>
    <w:pPr>
      <w:ind w:left="720"/>
      <w:contextualSpacing/>
    </w:pPr>
  </w:style>
  <w:style w:type="paragraph" w:styleId="Header">
    <w:name w:val="header"/>
    <w:basedOn w:val="Normal"/>
    <w:link w:val="HeaderChar"/>
    <w:uiPriority w:val="99"/>
    <w:unhideWhenUsed/>
    <w:rsid w:val="00183C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3C60"/>
  </w:style>
  <w:style w:type="paragraph" w:styleId="Footer">
    <w:name w:val="footer"/>
    <w:basedOn w:val="Normal"/>
    <w:link w:val="FooterChar"/>
    <w:uiPriority w:val="99"/>
    <w:unhideWhenUsed/>
    <w:rsid w:val="00183C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3C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92B150A379CA4D82DE7B4B07768A21" ma:contentTypeVersion="6" ma:contentTypeDescription="Create a new document." ma:contentTypeScope="" ma:versionID="0b0041fb7d6f8cd3af1e2498031a69b6">
  <xsd:schema xmlns:xsd="http://www.w3.org/2001/XMLSchema" xmlns:xs="http://www.w3.org/2001/XMLSchema" xmlns:p="http://schemas.microsoft.com/office/2006/metadata/properties" xmlns:ns2="9c16dc54-5a24-4afd-a61c-664ec7eab416" xmlns:ns3="858c12e5-36da-4bba-bc3f-1f1b9381ed30" targetNamespace="http://schemas.microsoft.com/office/2006/metadata/properties" ma:root="true" ma:fieldsID="4f0e703195dd2d0ff5250d31c685ddc1" ns2:_="" ns3:_="">
    <xsd:import namespace="9c16dc54-5a24-4afd-a61c-664ec7eab416"/>
    <xsd:import namespace="858c12e5-36da-4bba-bc3f-1f1b9381ed30"/>
    <xsd:element name="properties">
      <xsd:complexType>
        <xsd:sequence>
          <xsd:element name="documentManagement">
            <xsd:complexType>
              <xsd:all>
                <xsd:element ref="ns2:SharedWithUsers" minOccurs="0"/>
                <xsd:element ref="ns3:nqmt" minOccurs="0"/>
                <xsd:element ref="ns3:jwgg" minOccurs="0"/>
                <xsd:element ref="ns3:voq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16dc54-5a24-4afd-a61c-664ec7eab41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58c12e5-36da-4bba-bc3f-1f1b9381ed30" elementFormDefault="qualified">
    <xsd:import namespace="http://schemas.microsoft.com/office/2006/documentManagement/types"/>
    <xsd:import namespace="http://schemas.microsoft.com/office/infopath/2007/PartnerControls"/>
    <xsd:element name="nqmt" ma:index="9" nillable="true" ma:displayName="Folder" ma:internalName="nqmt">
      <xsd:simpleType>
        <xsd:restriction base="dms:Text"/>
      </xsd:simpleType>
    </xsd:element>
    <xsd:element name="jwgg" ma:index="10" nillable="true" ma:displayName="Folder" ma:internalName="jwgg">
      <xsd:simpleType>
        <xsd:restriction base="dms:Text"/>
      </xsd:simpleType>
    </xsd:element>
    <xsd:element name="voqf" ma:index="11" nillable="true" ma:displayName="Sub-Folder" ma:internalName="voqf">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ma:index="12" ma:displayName="Category"/>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qmt xmlns="858c12e5-36da-4bba-bc3f-1f1b9381ed30" xsi:nil="true"/>
    <jwgg xmlns="858c12e5-36da-4bba-bc3f-1f1b9381ed30" xsi:nil="true"/>
    <voqf xmlns="858c12e5-36da-4bba-bc3f-1f1b9381ed30" xsi:nil="true"/>
  </documentManagement>
</p:properties>
</file>

<file path=customXml/itemProps1.xml><?xml version="1.0" encoding="utf-8"?>
<ds:datastoreItem xmlns:ds="http://schemas.openxmlformats.org/officeDocument/2006/customXml" ds:itemID="{7556477F-A888-43CB-BA6B-8E05EBBED078}"/>
</file>

<file path=customXml/itemProps2.xml><?xml version="1.0" encoding="utf-8"?>
<ds:datastoreItem xmlns:ds="http://schemas.openxmlformats.org/officeDocument/2006/customXml" ds:itemID="{285E0243-A590-4EA4-9339-ECD1777A2FC1}"/>
</file>

<file path=customXml/itemProps3.xml><?xml version="1.0" encoding="utf-8"?>
<ds:datastoreItem xmlns:ds="http://schemas.openxmlformats.org/officeDocument/2006/customXml" ds:itemID="{1B97546C-E629-40B6-83E2-9153F3F6AB21}"/>
</file>

<file path=docProps/app.xml><?xml version="1.0" encoding="utf-8"?>
<Properties xmlns="http://schemas.openxmlformats.org/officeDocument/2006/extended-properties" xmlns:vt="http://schemas.openxmlformats.org/officeDocument/2006/docPropsVTypes">
  <Template>Normal</Template>
  <TotalTime>509</TotalTime>
  <Pages>4</Pages>
  <Words>1555</Words>
  <Characters>8864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 Steffen</dc:creator>
  <cp:lastModifiedBy>Vaughn, Mike S (KYTC)</cp:lastModifiedBy>
  <cp:revision>16</cp:revision>
  <dcterms:created xsi:type="dcterms:W3CDTF">2016-01-25T13:50:00Z</dcterms:created>
  <dcterms:modified xsi:type="dcterms:W3CDTF">2022-01-24T01:46:00Z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0x0101001092B150A379CA4D82DE7B4B07768A21</vt:lpwstr>
  </property>
</Properties>
</file>