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967F4" w14:textId="3A70732B" w:rsidR="00E05ED3" w:rsidRPr="00681EAD" w:rsidRDefault="00E05ED3" w:rsidP="00681EAD">
      <w:pPr>
        <w:jc w:val="center"/>
        <w:rPr>
          <w:rFonts w:asciiTheme="minorHAnsi" w:hAnsiTheme="minorHAnsi" w:cstheme="minorHAnsi"/>
          <w:b/>
          <w:sz w:val="22"/>
          <w:szCs w:val="22"/>
        </w:rPr>
      </w:pPr>
      <w:r w:rsidRPr="00681EAD">
        <w:rPr>
          <w:rFonts w:asciiTheme="minorHAnsi" w:hAnsiTheme="minorHAnsi" w:cstheme="minorHAnsi"/>
          <w:b/>
          <w:sz w:val="22"/>
          <w:szCs w:val="22"/>
        </w:rPr>
        <w:t>S</w:t>
      </w:r>
      <w:r w:rsidR="00681EAD">
        <w:rPr>
          <w:rFonts w:asciiTheme="minorHAnsi" w:hAnsiTheme="minorHAnsi" w:cstheme="minorHAnsi"/>
          <w:b/>
          <w:sz w:val="22"/>
          <w:szCs w:val="22"/>
        </w:rPr>
        <w:t>pecial Note for Lane Separator Curb</w:t>
      </w:r>
    </w:p>
    <w:p w14:paraId="6DA5FAA4" w14:textId="77777777" w:rsidR="00FE7585" w:rsidRPr="00681EAD" w:rsidRDefault="00FE7585" w:rsidP="00681EAD">
      <w:pPr>
        <w:pBdr>
          <w:bottom w:val="single" w:sz="6" w:space="1" w:color="auto"/>
        </w:pBdr>
        <w:jc w:val="both"/>
        <w:rPr>
          <w:rFonts w:asciiTheme="minorHAnsi" w:hAnsiTheme="minorHAnsi" w:cstheme="minorHAnsi"/>
          <w:sz w:val="22"/>
          <w:szCs w:val="22"/>
        </w:rPr>
      </w:pPr>
    </w:p>
    <w:p w14:paraId="138D614A" w14:textId="77777777" w:rsidR="00E05ED3" w:rsidRPr="00681EAD" w:rsidRDefault="00E05ED3" w:rsidP="00681EAD">
      <w:pPr>
        <w:jc w:val="both"/>
        <w:rPr>
          <w:rFonts w:asciiTheme="minorHAnsi" w:hAnsiTheme="minorHAnsi" w:cstheme="minorHAnsi"/>
          <w:sz w:val="22"/>
          <w:szCs w:val="22"/>
        </w:rPr>
      </w:pPr>
    </w:p>
    <w:p w14:paraId="31DA032A" w14:textId="77777777" w:rsidR="00076FA8" w:rsidRPr="00681EAD" w:rsidRDefault="00076FA8" w:rsidP="00681EAD">
      <w:pPr>
        <w:jc w:val="both"/>
        <w:rPr>
          <w:rFonts w:asciiTheme="minorHAnsi" w:hAnsiTheme="minorHAnsi" w:cstheme="minorHAnsi"/>
          <w:sz w:val="22"/>
          <w:szCs w:val="22"/>
        </w:rPr>
      </w:pPr>
    </w:p>
    <w:p w14:paraId="13B82D57" w14:textId="77777777" w:rsidR="00E05ED3" w:rsidRPr="00681EAD" w:rsidRDefault="00E05ED3" w:rsidP="00681EAD">
      <w:pPr>
        <w:pStyle w:val="ListParagraph"/>
        <w:numPr>
          <w:ilvl w:val="0"/>
          <w:numId w:val="8"/>
        </w:numPr>
        <w:ind w:left="360"/>
        <w:rPr>
          <w:rFonts w:asciiTheme="minorHAnsi" w:hAnsiTheme="minorHAnsi" w:cstheme="minorHAnsi"/>
          <w:b/>
          <w:sz w:val="22"/>
          <w:szCs w:val="22"/>
        </w:rPr>
      </w:pPr>
      <w:r w:rsidRPr="00681EAD">
        <w:rPr>
          <w:rFonts w:asciiTheme="minorHAnsi" w:hAnsiTheme="minorHAnsi" w:cstheme="minorHAnsi"/>
          <w:b/>
          <w:sz w:val="22"/>
          <w:szCs w:val="22"/>
        </w:rPr>
        <w:t>DESCRIPTION</w:t>
      </w:r>
    </w:p>
    <w:p w14:paraId="1BB0163C" w14:textId="77777777" w:rsidR="00E05ED3" w:rsidRPr="00681EAD" w:rsidRDefault="00E05ED3" w:rsidP="00681EAD">
      <w:pPr>
        <w:jc w:val="both"/>
        <w:rPr>
          <w:rFonts w:asciiTheme="minorHAnsi" w:hAnsiTheme="minorHAnsi" w:cstheme="minorHAnsi"/>
          <w:sz w:val="22"/>
          <w:szCs w:val="22"/>
        </w:rPr>
      </w:pPr>
    </w:p>
    <w:p w14:paraId="4D51B50B" w14:textId="77777777" w:rsidR="0024258F" w:rsidRPr="00681EAD" w:rsidRDefault="00720D83" w:rsidP="00681EAD">
      <w:pPr>
        <w:ind w:left="120"/>
        <w:jc w:val="both"/>
        <w:rPr>
          <w:rFonts w:asciiTheme="minorHAnsi" w:hAnsiTheme="minorHAnsi" w:cstheme="minorHAnsi"/>
          <w:sz w:val="22"/>
          <w:szCs w:val="22"/>
        </w:rPr>
      </w:pPr>
      <w:r w:rsidRPr="00681EAD">
        <w:rPr>
          <w:rFonts w:asciiTheme="minorHAnsi" w:hAnsiTheme="minorHAnsi" w:cstheme="minorHAnsi"/>
          <w:sz w:val="22"/>
          <w:szCs w:val="22"/>
        </w:rPr>
        <w:t xml:space="preserve">Except as provided herein, perform all work in accordance with the Department's Standard Specifications, interim Supplemental Specifications, Standard and Sepia Drawings, and Special Notes and Special Provisions, current editions. </w:t>
      </w:r>
      <w:r w:rsidR="0024258F" w:rsidRPr="00681EAD">
        <w:rPr>
          <w:rFonts w:asciiTheme="minorHAnsi" w:hAnsiTheme="minorHAnsi" w:cstheme="minorHAnsi"/>
          <w:sz w:val="22"/>
          <w:szCs w:val="22"/>
        </w:rPr>
        <w:t>Article references are to the Standard Specifications. This project shall consist of furnishing all labor, equipment, materials, and incidentals for the following:</w:t>
      </w:r>
    </w:p>
    <w:p w14:paraId="529B3825" w14:textId="77777777" w:rsidR="00C55BBE" w:rsidRPr="00681EAD" w:rsidRDefault="00C55BBE" w:rsidP="00681EAD">
      <w:pPr>
        <w:jc w:val="both"/>
        <w:rPr>
          <w:rFonts w:asciiTheme="minorHAnsi" w:hAnsiTheme="minorHAnsi" w:cstheme="minorHAnsi"/>
          <w:sz w:val="22"/>
          <w:szCs w:val="22"/>
        </w:rPr>
      </w:pPr>
    </w:p>
    <w:p w14:paraId="27C5B26B" w14:textId="77777777" w:rsidR="00E05ED3" w:rsidRPr="00681EAD" w:rsidRDefault="00E05ED3" w:rsidP="00681EAD">
      <w:pPr>
        <w:ind w:left="360" w:right="378"/>
        <w:jc w:val="both"/>
        <w:rPr>
          <w:rFonts w:asciiTheme="minorHAnsi" w:hAnsiTheme="minorHAnsi" w:cstheme="minorHAnsi"/>
          <w:sz w:val="22"/>
          <w:szCs w:val="22"/>
        </w:rPr>
      </w:pPr>
      <w:r w:rsidRPr="00681EAD">
        <w:rPr>
          <w:rFonts w:asciiTheme="minorHAnsi" w:hAnsiTheme="minorHAnsi" w:cstheme="minorHAnsi"/>
          <w:sz w:val="22"/>
          <w:szCs w:val="22"/>
        </w:rPr>
        <w:t xml:space="preserve">(1) </w:t>
      </w:r>
      <w:r w:rsidR="00720D83" w:rsidRPr="00681EAD">
        <w:rPr>
          <w:rFonts w:asciiTheme="minorHAnsi" w:hAnsiTheme="minorHAnsi" w:cstheme="minorHAnsi"/>
          <w:sz w:val="22"/>
          <w:szCs w:val="22"/>
        </w:rPr>
        <w:t>Maintaining and Controlling Traffic; (2) Installing Lane Separator Curb; and (3) All other work specified in the Contract</w:t>
      </w:r>
      <w:r w:rsidRPr="00681EAD">
        <w:rPr>
          <w:rFonts w:asciiTheme="minorHAnsi" w:hAnsiTheme="minorHAnsi" w:cstheme="minorHAnsi"/>
          <w:sz w:val="22"/>
          <w:szCs w:val="22"/>
        </w:rPr>
        <w:t>.</w:t>
      </w:r>
    </w:p>
    <w:p w14:paraId="665A7794" w14:textId="77777777" w:rsidR="00E05ED3" w:rsidRPr="00681EAD" w:rsidRDefault="00E05ED3" w:rsidP="00681EAD">
      <w:pPr>
        <w:jc w:val="both"/>
        <w:rPr>
          <w:rFonts w:asciiTheme="minorHAnsi" w:hAnsiTheme="minorHAnsi" w:cstheme="minorHAnsi"/>
          <w:sz w:val="22"/>
          <w:szCs w:val="22"/>
        </w:rPr>
      </w:pPr>
    </w:p>
    <w:p w14:paraId="37AA5842" w14:textId="77777777" w:rsidR="00E32C42" w:rsidRPr="00681EAD" w:rsidRDefault="00E32C42" w:rsidP="00681EAD">
      <w:pPr>
        <w:jc w:val="both"/>
        <w:rPr>
          <w:rFonts w:asciiTheme="minorHAnsi" w:hAnsiTheme="minorHAnsi" w:cstheme="minorHAnsi"/>
          <w:sz w:val="22"/>
          <w:szCs w:val="22"/>
        </w:rPr>
      </w:pPr>
    </w:p>
    <w:p w14:paraId="1D08C09C" w14:textId="77777777" w:rsidR="00E05ED3" w:rsidRPr="00681EAD" w:rsidRDefault="00E05ED3" w:rsidP="00681EAD">
      <w:pPr>
        <w:pStyle w:val="ListParagraph"/>
        <w:numPr>
          <w:ilvl w:val="0"/>
          <w:numId w:val="8"/>
        </w:numPr>
        <w:ind w:left="360"/>
        <w:rPr>
          <w:rFonts w:asciiTheme="minorHAnsi" w:hAnsiTheme="minorHAnsi" w:cstheme="minorHAnsi"/>
          <w:b/>
          <w:sz w:val="22"/>
          <w:szCs w:val="22"/>
        </w:rPr>
      </w:pPr>
      <w:r w:rsidRPr="00681EAD">
        <w:rPr>
          <w:rFonts w:asciiTheme="minorHAnsi" w:hAnsiTheme="minorHAnsi" w:cstheme="minorHAnsi"/>
          <w:b/>
          <w:sz w:val="22"/>
          <w:szCs w:val="22"/>
        </w:rPr>
        <w:t>MATERIALS</w:t>
      </w:r>
    </w:p>
    <w:p w14:paraId="73D1D1F9" w14:textId="77777777" w:rsidR="00E05ED3" w:rsidRPr="00681EAD" w:rsidRDefault="00E05ED3" w:rsidP="00681EAD">
      <w:pPr>
        <w:jc w:val="both"/>
        <w:rPr>
          <w:rFonts w:asciiTheme="minorHAnsi" w:hAnsiTheme="minorHAnsi" w:cstheme="minorHAnsi"/>
          <w:sz w:val="22"/>
          <w:szCs w:val="22"/>
        </w:rPr>
      </w:pPr>
    </w:p>
    <w:p w14:paraId="53712B3A" w14:textId="77777777" w:rsidR="00E05ED3" w:rsidRPr="00681EAD" w:rsidRDefault="00E05ED3" w:rsidP="00681EAD">
      <w:pPr>
        <w:jc w:val="both"/>
        <w:rPr>
          <w:rFonts w:asciiTheme="minorHAnsi" w:hAnsiTheme="minorHAnsi" w:cstheme="minorHAnsi"/>
          <w:sz w:val="22"/>
          <w:szCs w:val="22"/>
        </w:rPr>
      </w:pPr>
      <w:r w:rsidRPr="00681EAD">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37942DF5" w14:textId="77777777" w:rsidR="00E05ED3" w:rsidRPr="00681EAD" w:rsidRDefault="00E05ED3" w:rsidP="00681EAD">
      <w:pPr>
        <w:jc w:val="both"/>
        <w:rPr>
          <w:rFonts w:asciiTheme="minorHAnsi" w:hAnsiTheme="minorHAnsi" w:cstheme="minorHAnsi"/>
          <w:sz w:val="22"/>
          <w:szCs w:val="22"/>
        </w:rPr>
      </w:pPr>
    </w:p>
    <w:p w14:paraId="4AB3DA55" w14:textId="77777777" w:rsidR="00B73C84" w:rsidRPr="00681EAD" w:rsidRDefault="00C55BBE" w:rsidP="00681EAD">
      <w:pPr>
        <w:numPr>
          <w:ilvl w:val="0"/>
          <w:numId w:val="4"/>
        </w:numPr>
        <w:jc w:val="both"/>
        <w:rPr>
          <w:rFonts w:asciiTheme="minorHAnsi" w:hAnsiTheme="minorHAnsi" w:cstheme="minorHAnsi"/>
          <w:b/>
          <w:sz w:val="22"/>
          <w:szCs w:val="22"/>
        </w:rPr>
      </w:pPr>
      <w:r w:rsidRPr="00681EAD">
        <w:rPr>
          <w:rFonts w:asciiTheme="minorHAnsi" w:hAnsiTheme="minorHAnsi" w:cstheme="minorHAnsi"/>
          <w:b/>
          <w:sz w:val="22"/>
          <w:szCs w:val="22"/>
        </w:rPr>
        <w:t xml:space="preserve">Maintain and Control Traffic.  </w:t>
      </w:r>
      <w:r w:rsidRPr="00681EAD">
        <w:rPr>
          <w:rFonts w:asciiTheme="minorHAnsi" w:hAnsiTheme="minorHAnsi" w:cstheme="minorHAnsi"/>
          <w:sz w:val="22"/>
          <w:szCs w:val="22"/>
        </w:rPr>
        <w:t>See Traffic Control Plan.</w:t>
      </w:r>
    </w:p>
    <w:p w14:paraId="70CBCFE9" w14:textId="77777777" w:rsidR="00B73C84" w:rsidRPr="00681EAD" w:rsidRDefault="00B73C84" w:rsidP="00681EAD">
      <w:pPr>
        <w:ind w:left="720"/>
        <w:jc w:val="both"/>
        <w:rPr>
          <w:rFonts w:asciiTheme="minorHAnsi" w:hAnsiTheme="minorHAnsi" w:cstheme="minorHAnsi"/>
          <w:b/>
          <w:sz w:val="22"/>
          <w:szCs w:val="22"/>
        </w:rPr>
      </w:pPr>
    </w:p>
    <w:p w14:paraId="55F40019" w14:textId="64252EFE" w:rsidR="00C26E8E" w:rsidRPr="00681EAD" w:rsidRDefault="00B73C84" w:rsidP="00681EAD">
      <w:pPr>
        <w:numPr>
          <w:ilvl w:val="0"/>
          <w:numId w:val="4"/>
        </w:numPr>
        <w:jc w:val="both"/>
        <w:rPr>
          <w:rFonts w:asciiTheme="minorHAnsi" w:hAnsiTheme="minorHAnsi" w:cstheme="minorHAnsi"/>
          <w:b/>
          <w:sz w:val="22"/>
          <w:szCs w:val="22"/>
        </w:rPr>
      </w:pPr>
      <w:r w:rsidRPr="00681EAD">
        <w:rPr>
          <w:rFonts w:asciiTheme="minorHAnsi" w:hAnsiTheme="minorHAnsi" w:cstheme="minorHAnsi"/>
          <w:b/>
          <w:sz w:val="22"/>
          <w:szCs w:val="22"/>
        </w:rPr>
        <w:t>Lane Separator Curb</w:t>
      </w:r>
      <w:r w:rsidR="0024258F" w:rsidRPr="00681EAD">
        <w:rPr>
          <w:rFonts w:asciiTheme="minorHAnsi" w:hAnsiTheme="minorHAnsi" w:cstheme="minorHAnsi"/>
          <w:b/>
          <w:sz w:val="22"/>
          <w:szCs w:val="22"/>
        </w:rPr>
        <w:t xml:space="preserve">. </w:t>
      </w:r>
      <w:r w:rsidR="00FC2BE1" w:rsidRPr="00681EAD">
        <w:rPr>
          <w:rFonts w:asciiTheme="minorHAnsi" w:hAnsiTheme="minorHAnsi" w:cstheme="minorHAnsi"/>
          <w:sz w:val="22"/>
          <w:szCs w:val="22"/>
        </w:rPr>
        <w:t>Furnish a raised traffic separator curb guidance system which includes modular longitudinal curb sections</w:t>
      </w:r>
      <w:r w:rsidR="00681EAD">
        <w:rPr>
          <w:rFonts w:asciiTheme="minorHAnsi" w:hAnsiTheme="minorHAnsi" w:cstheme="minorHAnsi"/>
          <w:sz w:val="22"/>
          <w:szCs w:val="22"/>
        </w:rPr>
        <w:t xml:space="preserve">, </w:t>
      </w:r>
      <w:r w:rsidR="00FC2BE1" w:rsidRPr="00681EAD">
        <w:rPr>
          <w:rFonts w:asciiTheme="minorHAnsi" w:hAnsiTheme="minorHAnsi" w:cstheme="minorHAnsi"/>
          <w:sz w:val="22"/>
          <w:szCs w:val="22"/>
        </w:rPr>
        <w:t xml:space="preserve">transition end sections, and </w:t>
      </w:r>
      <w:r w:rsidR="00681EAD">
        <w:rPr>
          <w:rFonts w:asciiTheme="minorHAnsi" w:hAnsiTheme="minorHAnsi" w:cstheme="minorHAnsi"/>
          <w:sz w:val="22"/>
          <w:szCs w:val="22"/>
        </w:rPr>
        <w:t xml:space="preserve">upright </w:t>
      </w:r>
      <w:r w:rsidR="00FC2BE1" w:rsidRPr="00681EAD">
        <w:rPr>
          <w:rFonts w:asciiTheme="minorHAnsi" w:hAnsiTheme="minorHAnsi" w:cstheme="minorHAnsi"/>
          <w:sz w:val="22"/>
          <w:szCs w:val="22"/>
        </w:rPr>
        <w:t xml:space="preserve">delineator posts/panels.  </w:t>
      </w:r>
      <w:r w:rsidR="00720D83" w:rsidRPr="00681EAD">
        <w:rPr>
          <w:rFonts w:asciiTheme="minorHAnsi" w:hAnsiTheme="minorHAnsi" w:cstheme="minorHAnsi"/>
          <w:sz w:val="22"/>
          <w:szCs w:val="22"/>
        </w:rPr>
        <w:t xml:space="preserve">The longitudinal units of the Lane Separator Curb system </w:t>
      </w:r>
      <w:r w:rsidR="00076FA8" w:rsidRPr="00681EAD">
        <w:rPr>
          <w:rFonts w:asciiTheme="minorHAnsi" w:hAnsiTheme="minorHAnsi" w:cstheme="minorHAnsi"/>
          <w:sz w:val="22"/>
          <w:szCs w:val="22"/>
        </w:rPr>
        <w:t>shall</w:t>
      </w:r>
      <w:r w:rsidR="00720D83" w:rsidRPr="00681EAD">
        <w:rPr>
          <w:rFonts w:asciiTheme="minorHAnsi" w:hAnsiTheme="minorHAnsi" w:cstheme="minorHAnsi"/>
          <w:sz w:val="22"/>
          <w:szCs w:val="22"/>
        </w:rPr>
        <w:t xml:space="preserve"> interface with each other to form a continuous longitudinal channelizing system.</w:t>
      </w:r>
      <w:r w:rsidR="00720D83" w:rsidRPr="00681EAD">
        <w:rPr>
          <w:rFonts w:asciiTheme="minorHAnsi" w:hAnsiTheme="minorHAnsi" w:cstheme="minorHAnsi"/>
          <w:b/>
          <w:sz w:val="22"/>
          <w:szCs w:val="22"/>
        </w:rPr>
        <w:t xml:space="preserve"> </w:t>
      </w:r>
      <w:r w:rsidR="00720D83" w:rsidRPr="00681EAD">
        <w:rPr>
          <w:rFonts w:asciiTheme="minorHAnsi" w:hAnsiTheme="minorHAnsi" w:cstheme="minorHAnsi"/>
          <w:sz w:val="22"/>
          <w:szCs w:val="22"/>
        </w:rPr>
        <w:t xml:space="preserve"> The design of the system shall allow a radius or curve as needed by roadway geometry.</w:t>
      </w:r>
      <w:r w:rsidR="00720D83" w:rsidRPr="00681EAD">
        <w:rPr>
          <w:rFonts w:asciiTheme="minorHAnsi" w:hAnsiTheme="minorHAnsi" w:cstheme="minorHAnsi"/>
          <w:b/>
          <w:sz w:val="22"/>
          <w:szCs w:val="22"/>
        </w:rPr>
        <w:t xml:space="preserve"> </w:t>
      </w:r>
      <w:r w:rsidR="00720D83" w:rsidRPr="00681EAD">
        <w:rPr>
          <w:rFonts w:asciiTheme="minorHAnsi" w:hAnsiTheme="minorHAnsi" w:cstheme="minorHAnsi"/>
          <w:sz w:val="22"/>
          <w:szCs w:val="22"/>
        </w:rPr>
        <w:t>The complete system shall be compliant with NCHRP 350 or MASH.  Manufacturer’s documentation validating this compliance shall be provided to the Engineer prior to installation.</w:t>
      </w:r>
      <w:r w:rsidR="00720D83" w:rsidRPr="00681EAD">
        <w:rPr>
          <w:rFonts w:asciiTheme="minorHAnsi" w:hAnsiTheme="minorHAnsi" w:cstheme="minorHAnsi"/>
          <w:b/>
          <w:sz w:val="22"/>
          <w:szCs w:val="22"/>
        </w:rPr>
        <w:t xml:space="preserve"> </w:t>
      </w:r>
      <w:r w:rsidR="00720D83" w:rsidRPr="00681EAD">
        <w:rPr>
          <w:rFonts w:asciiTheme="minorHAnsi" w:hAnsiTheme="minorHAnsi" w:cstheme="minorHAnsi"/>
          <w:sz w:val="22"/>
          <w:szCs w:val="22"/>
        </w:rPr>
        <w:t>System color shall match the adjacent pavement marking color.</w:t>
      </w:r>
    </w:p>
    <w:p w14:paraId="0CB4B300" w14:textId="77777777" w:rsidR="00C26E8E" w:rsidRPr="00681EAD" w:rsidRDefault="00C26E8E" w:rsidP="00681EAD">
      <w:pPr>
        <w:pStyle w:val="ListParagraph"/>
        <w:rPr>
          <w:rFonts w:asciiTheme="minorHAnsi" w:hAnsiTheme="minorHAnsi" w:cstheme="minorHAnsi"/>
          <w:sz w:val="22"/>
          <w:szCs w:val="22"/>
        </w:rPr>
      </w:pPr>
    </w:p>
    <w:p w14:paraId="0B43BA68" w14:textId="77777777" w:rsidR="00C26E8E" w:rsidRPr="00681EAD" w:rsidRDefault="00C26E8E" w:rsidP="00681EAD">
      <w:pPr>
        <w:numPr>
          <w:ilvl w:val="1"/>
          <w:numId w:val="4"/>
        </w:numPr>
        <w:ind w:left="1080"/>
        <w:jc w:val="both"/>
        <w:rPr>
          <w:rFonts w:asciiTheme="minorHAnsi" w:hAnsiTheme="minorHAnsi" w:cstheme="minorHAnsi"/>
          <w:sz w:val="22"/>
          <w:szCs w:val="22"/>
        </w:rPr>
      </w:pPr>
      <w:r w:rsidRPr="00681EAD">
        <w:rPr>
          <w:rFonts w:asciiTheme="minorHAnsi" w:hAnsiTheme="minorHAnsi" w:cstheme="minorHAnsi"/>
          <w:b/>
          <w:sz w:val="22"/>
          <w:szCs w:val="22"/>
        </w:rPr>
        <w:t>Longitudinal Units.</w:t>
      </w:r>
      <w:r w:rsidRPr="00681EAD">
        <w:rPr>
          <w:rFonts w:asciiTheme="minorHAnsi" w:hAnsiTheme="minorHAnsi" w:cstheme="minorHAnsi"/>
          <w:sz w:val="22"/>
          <w:szCs w:val="22"/>
        </w:rPr>
        <w:t xml:space="preserve">  The </w:t>
      </w:r>
      <w:r w:rsidR="00720D83" w:rsidRPr="00681EAD">
        <w:rPr>
          <w:rFonts w:asciiTheme="minorHAnsi" w:hAnsiTheme="minorHAnsi" w:cstheme="minorHAnsi"/>
          <w:sz w:val="22"/>
          <w:szCs w:val="22"/>
        </w:rPr>
        <w:t xml:space="preserve">longitudinal </w:t>
      </w:r>
      <w:r w:rsidR="00904981" w:rsidRPr="00681EAD">
        <w:rPr>
          <w:rFonts w:asciiTheme="minorHAnsi" w:hAnsiTheme="minorHAnsi" w:cstheme="minorHAnsi"/>
          <w:sz w:val="22"/>
          <w:szCs w:val="22"/>
        </w:rPr>
        <w:t>units</w:t>
      </w:r>
      <w:r w:rsidR="00720D83" w:rsidRPr="00681EAD">
        <w:rPr>
          <w:rFonts w:asciiTheme="minorHAnsi" w:hAnsiTheme="minorHAnsi" w:cstheme="minorHAnsi"/>
          <w:sz w:val="22"/>
          <w:szCs w:val="22"/>
        </w:rPr>
        <w:t xml:space="preserve"> shall have a</w:t>
      </w:r>
      <w:r w:rsidRPr="00681EAD">
        <w:rPr>
          <w:rFonts w:asciiTheme="minorHAnsi" w:hAnsiTheme="minorHAnsi" w:cstheme="minorHAnsi"/>
          <w:sz w:val="22"/>
          <w:szCs w:val="22"/>
        </w:rPr>
        <w:t xml:space="preserve"> mountable design to allow for emergency vehicle crossovers.  The </w:t>
      </w:r>
      <w:r w:rsidR="00904981" w:rsidRPr="00681EAD">
        <w:rPr>
          <w:rFonts w:asciiTheme="minorHAnsi" w:hAnsiTheme="minorHAnsi" w:cstheme="minorHAnsi"/>
          <w:sz w:val="22"/>
          <w:szCs w:val="22"/>
        </w:rPr>
        <w:t>longitudinal units</w:t>
      </w:r>
      <w:r w:rsidRPr="00681EAD">
        <w:rPr>
          <w:rFonts w:asciiTheme="minorHAnsi" w:hAnsiTheme="minorHAnsi" w:cstheme="minorHAnsi"/>
          <w:sz w:val="22"/>
          <w:szCs w:val="22"/>
        </w:rPr>
        <w:t xml:space="preserve"> shall </w:t>
      </w:r>
      <w:r w:rsidR="00720D83" w:rsidRPr="00681EAD">
        <w:rPr>
          <w:rFonts w:asciiTheme="minorHAnsi" w:hAnsiTheme="minorHAnsi" w:cstheme="minorHAnsi"/>
          <w:sz w:val="22"/>
          <w:szCs w:val="22"/>
        </w:rPr>
        <w:t xml:space="preserve">be designed to </w:t>
      </w:r>
      <w:r w:rsidRPr="00681EAD">
        <w:rPr>
          <w:rFonts w:asciiTheme="minorHAnsi" w:hAnsiTheme="minorHAnsi" w:cstheme="minorHAnsi"/>
          <w:sz w:val="22"/>
          <w:szCs w:val="22"/>
        </w:rPr>
        <w:t xml:space="preserve">allow for cross drainage under the </w:t>
      </w:r>
      <w:r w:rsidR="00720D83" w:rsidRPr="00681EAD">
        <w:rPr>
          <w:rFonts w:asciiTheme="minorHAnsi" w:hAnsiTheme="minorHAnsi" w:cstheme="minorHAnsi"/>
          <w:sz w:val="22"/>
          <w:szCs w:val="22"/>
        </w:rPr>
        <w:t>units</w:t>
      </w:r>
      <w:r w:rsidRPr="00681EAD">
        <w:rPr>
          <w:rFonts w:asciiTheme="minorHAnsi" w:hAnsiTheme="minorHAnsi" w:cstheme="minorHAnsi"/>
          <w:sz w:val="22"/>
          <w:szCs w:val="22"/>
        </w:rPr>
        <w:t xml:space="preserve">.  Individual units of the system shall </w:t>
      </w:r>
      <w:r w:rsidR="00720D83" w:rsidRPr="00681EAD">
        <w:rPr>
          <w:rFonts w:asciiTheme="minorHAnsi" w:hAnsiTheme="minorHAnsi" w:cstheme="minorHAnsi"/>
          <w:sz w:val="22"/>
          <w:szCs w:val="22"/>
        </w:rPr>
        <w:t xml:space="preserve">have a </w:t>
      </w:r>
      <w:r w:rsidRPr="00681EAD">
        <w:rPr>
          <w:rFonts w:asciiTheme="minorHAnsi" w:hAnsiTheme="minorHAnsi" w:cstheme="minorHAnsi"/>
          <w:sz w:val="22"/>
          <w:szCs w:val="22"/>
        </w:rPr>
        <w:t xml:space="preserve">minimum </w:t>
      </w:r>
      <w:r w:rsidR="00720D83" w:rsidRPr="00681EAD">
        <w:rPr>
          <w:rFonts w:asciiTheme="minorHAnsi" w:hAnsiTheme="minorHAnsi" w:cstheme="minorHAnsi"/>
          <w:sz w:val="22"/>
          <w:szCs w:val="22"/>
        </w:rPr>
        <w:t>length of</w:t>
      </w:r>
      <w:r w:rsidRPr="00681EAD">
        <w:rPr>
          <w:rFonts w:asciiTheme="minorHAnsi" w:hAnsiTheme="minorHAnsi" w:cstheme="minorHAnsi"/>
          <w:sz w:val="22"/>
          <w:szCs w:val="22"/>
        </w:rPr>
        <w:t xml:space="preserve"> 40 inches, maximum height of 4 inches and maximum width of 12 inches.  The longitudinal base shall include retroreflective markings to match the system color.  At least one upright post is required for each longitudinal curb unit.</w:t>
      </w:r>
    </w:p>
    <w:p w14:paraId="4052CC1F" w14:textId="77777777" w:rsidR="00C26E8E" w:rsidRPr="00681EAD" w:rsidRDefault="00C26E8E" w:rsidP="00681EAD">
      <w:pPr>
        <w:ind w:left="1080" w:hanging="360"/>
        <w:jc w:val="both"/>
        <w:rPr>
          <w:rFonts w:asciiTheme="minorHAnsi" w:hAnsiTheme="minorHAnsi" w:cstheme="minorHAnsi"/>
          <w:sz w:val="22"/>
          <w:szCs w:val="22"/>
        </w:rPr>
      </w:pPr>
    </w:p>
    <w:p w14:paraId="436D9EC6" w14:textId="77777777" w:rsidR="00C26E8E" w:rsidRPr="00681EAD" w:rsidRDefault="00C26E8E" w:rsidP="00681EAD">
      <w:pPr>
        <w:pStyle w:val="ListParagraph"/>
        <w:numPr>
          <w:ilvl w:val="1"/>
          <w:numId w:val="4"/>
        </w:numPr>
        <w:ind w:left="1080"/>
        <w:jc w:val="both"/>
        <w:rPr>
          <w:rFonts w:asciiTheme="minorHAnsi" w:hAnsiTheme="minorHAnsi" w:cstheme="minorHAnsi"/>
          <w:sz w:val="22"/>
          <w:szCs w:val="22"/>
        </w:rPr>
      </w:pPr>
      <w:r w:rsidRPr="00681EAD">
        <w:rPr>
          <w:rFonts w:asciiTheme="minorHAnsi" w:hAnsiTheme="minorHAnsi" w:cstheme="minorHAnsi"/>
          <w:b/>
          <w:sz w:val="22"/>
          <w:szCs w:val="22"/>
        </w:rPr>
        <w:t>Upright Posts.</w:t>
      </w:r>
      <w:r w:rsidRPr="00681EAD">
        <w:rPr>
          <w:rFonts w:asciiTheme="minorHAnsi" w:hAnsiTheme="minorHAnsi" w:cstheme="minorHAnsi"/>
          <w:sz w:val="22"/>
          <w:szCs w:val="22"/>
        </w:rPr>
        <w:t xml:space="preserve">  </w:t>
      </w:r>
      <w:r w:rsidR="00076FA8" w:rsidRPr="00681EAD">
        <w:rPr>
          <w:rFonts w:asciiTheme="minorHAnsi" w:hAnsiTheme="minorHAnsi" w:cstheme="minorHAnsi"/>
          <w:sz w:val="22"/>
          <w:szCs w:val="22"/>
        </w:rPr>
        <w:t xml:space="preserve">Upright posts shall be a minimum of 26 inches in height and a minimum of 2 inches in width.  </w:t>
      </w:r>
      <w:r w:rsidRPr="00681EAD">
        <w:rPr>
          <w:rFonts w:asciiTheme="minorHAnsi" w:hAnsiTheme="minorHAnsi" w:cstheme="minorHAnsi"/>
          <w:sz w:val="22"/>
          <w:szCs w:val="22"/>
        </w:rPr>
        <w:t>Upright posts are to be uniformly spaced at intervals no greater than 44 inches along the system.  Post color should match the longitudinal curb unit and adjacent pavement marking color.  Each post shall have retroreflective markings of color matching the post, longitudinal system</w:t>
      </w:r>
      <w:r w:rsidR="00076FA8" w:rsidRPr="00681EAD">
        <w:rPr>
          <w:rFonts w:asciiTheme="minorHAnsi" w:hAnsiTheme="minorHAnsi" w:cstheme="minorHAnsi"/>
          <w:sz w:val="22"/>
          <w:szCs w:val="22"/>
        </w:rPr>
        <w:t>,</w:t>
      </w:r>
      <w:r w:rsidRPr="00681EAD">
        <w:rPr>
          <w:rFonts w:asciiTheme="minorHAnsi" w:hAnsiTheme="minorHAnsi" w:cstheme="minorHAnsi"/>
          <w:sz w:val="22"/>
          <w:szCs w:val="22"/>
        </w:rPr>
        <w:t xml:space="preserve"> and adjacent pavement marking.  Upright posts should be easily replaceable under traffic conditions and shall be fabricated to withstand repeated impacts and return to a complete upright position with m</w:t>
      </w:r>
      <w:r w:rsidR="00FC2BE1" w:rsidRPr="00681EAD">
        <w:rPr>
          <w:rFonts w:asciiTheme="minorHAnsi" w:hAnsiTheme="minorHAnsi" w:cstheme="minorHAnsi"/>
          <w:sz w:val="22"/>
          <w:szCs w:val="22"/>
        </w:rPr>
        <w:t>inimal maintenance to the unit.</w:t>
      </w:r>
    </w:p>
    <w:p w14:paraId="5F70DFC7" w14:textId="77777777" w:rsidR="00613E87" w:rsidRPr="00681EAD" w:rsidRDefault="00613E87" w:rsidP="00681EAD">
      <w:pPr>
        <w:widowControl w:val="0"/>
        <w:jc w:val="both"/>
        <w:rPr>
          <w:rFonts w:asciiTheme="minorHAnsi" w:hAnsiTheme="minorHAnsi" w:cstheme="minorHAnsi"/>
          <w:sz w:val="22"/>
          <w:szCs w:val="22"/>
        </w:rPr>
      </w:pPr>
    </w:p>
    <w:p w14:paraId="0845CAEF" w14:textId="77777777" w:rsidR="00FC2BE1" w:rsidRPr="00681EAD" w:rsidRDefault="00FC2BE1" w:rsidP="00681EAD">
      <w:pPr>
        <w:widowControl w:val="0"/>
        <w:jc w:val="both"/>
        <w:rPr>
          <w:rFonts w:asciiTheme="minorHAnsi" w:hAnsiTheme="minorHAnsi" w:cstheme="minorHAnsi"/>
          <w:sz w:val="22"/>
          <w:szCs w:val="22"/>
        </w:rPr>
      </w:pPr>
    </w:p>
    <w:p w14:paraId="7886ED0A" w14:textId="77777777" w:rsidR="00FC2BE1" w:rsidRPr="00681EAD" w:rsidRDefault="00FC2BE1" w:rsidP="00681EAD">
      <w:pPr>
        <w:widowControl w:val="0"/>
        <w:jc w:val="both"/>
        <w:rPr>
          <w:rFonts w:asciiTheme="minorHAnsi" w:hAnsiTheme="minorHAnsi" w:cstheme="minorHAnsi"/>
          <w:sz w:val="22"/>
          <w:szCs w:val="22"/>
        </w:rPr>
      </w:pPr>
    </w:p>
    <w:p w14:paraId="6B409E01" w14:textId="77777777" w:rsidR="00E05ED3" w:rsidRPr="00681EAD" w:rsidRDefault="00E05ED3" w:rsidP="00681EAD">
      <w:pPr>
        <w:pStyle w:val="ListParagraph"/>
        <w:numPr>
          <w:ilvl w:val="0"/>
          <w:numId w:val="8"/>
        </w:numPr>
        <w:ind w:left="360"/>
        <w:rPr>
          <w:rFonts w:asciiTheme="minorHAnsi" w:hAnsiTheme="minorHAnsi" w:cstheme="minorHAnsi"/>
          <w:b/>
          <w:sz w:val="22"/>
          <w:szCs w:val="22"/>
        </w:rPr>
      </w:pPr>
      <w:r w:rsidRPr="00681EAD">
        <w:rPr>
          <w:rFonts w:asciiTheme="minorHAnsi" w:hAnsiTheme="minorHAnsi" w:cstheme="minorHAnsi"/>
          <w:b/>
          <w:sz w:val="22"/>
          <w:szCs w:val="22"/>
        </w:rPr>
        <w:lastRenderedPageBreak/>
        <w:t>CONSTRUCTION METHODS</w:t>
      </w:r>
    </w:p>
    <w:p w14:paraId="28FA727E" w14:textId="77777777" w:rsidR="00E05ED3" w:rsidRPr="00681EAD" w:rsidRDefault="00E05ED3" w:rsidP="00681EAD">
      <w:pPr>
        <w:jc w:val="both"/>
        <w:rPr>
          <w:rFonts w:asciiTheme="minorHAnsi" w:hAnsiTheme="minorHAnsi" w:cstheme="minorHAnsi"/>
          <w:sz w:val="22"/>
          <w:szCs w:val="22"/>
        </w:rPr>
      </w:pPr>
    </w:p>
    <w:p w14:paraId="2B07156E" w14:textId="77777777" w:rsidR="00E05ED3" w:rsidRPr="00681EAD" w:rsidRDefault="00E05ED3" w:rsidP="00681EAD">
      <w:pPr>
        <w:numPr>
          <w:ilvl w:val="0"/>
          <w:numId w:val="5"/>
        </w:numPr>
        <w:jc w:val="both"/>
        <w:rPr>
          <w:rFonts w:asciiTheme="minorHAnsi" w:hAnsiTheme="minorHAnsi" w:cstheme="minorHAnsi"/>
          <w:sz w:val="22"/>
          <w:szCs w:val="22"/>
        </w:rPr>
      </w:pPr>
      <w:r w:rsidRPr="00681EAD">
        <w:rPr>
          <w:rFonts w:asciiTheme="minorHAnsi" w:hAnsiTheme="minorHAnsi" w:cstheme="minorHAnsi"/>
          <w:b/>
          <w:sz w:val="22"/>
          <w:szCs w:val="22"/>
        </w:rPr>
        <w:t>Maintain and Control Traffic.</w:t>
      </w:r>
      <w:r w:rsidRPr="00681EAD">
        <w:rPr>
          <w:rFonts w:asciiTheme="minorHAnsi" w:hAnsiTheme="minorHAnsi" w:cstheme="minorHAnsi"/>
          <w:sz w:val="22"/>
          <w:szCs w:val="22"/>
        </w:rPr>
        <w:t xml:space="preserve">  See Traffic Control Plan.</w:t>
      </w:r>
    </w:p>
    <w:p w14:paraId="49CDE5A4" w14:textId="77777777" w:rsidR="00B56692" w:rsidRPr="00681EAD" w:rsidRDefault="00B56692" w:rsidP="00681EAD">
      <w:pPr>
        <w:pStyle w:val="ListParagraph"/>
        <w:rPr>
          <w:rFonts w:asciiTheme="minorHAnsi" w:hAnsiTheme="minorHAnsi" w:cstheme="minorHAnsi"/>
          <w:b/>
          <w:sz w:val="22"/>
          <w:szCs w:val="22"/>
        </w:rPr>
      </w:pPr>
    </w:p>
    <w:p w14:paraId="7AEFA5C2" w14:textId="34288DB8" w:rsidR="00E05ED3" w:rsidRPr="00681EAD" w:rsidRDefault="00C55BBE" w:rsidP="00681EAD">
      <w:pPr>
        <w:numPr>
          <w:ilvl w:val="0"/>
          <w:numId w:val="5"/>
        </w:numPr>
        <w:jc w:val="both"/>
        <w:rPr>
          <w:rFonts w:asciiTheme="minorHAnsi" w:hAnsiTheme="minorHAnsi" w:cstheme="minorHAnsi"/>
          <w:b/>
          <w:sz w:val="22"/>
          <w:szCs w:val="22"/>
        </w:rPr>
      </w:pPr>
      <w:r w:rsidRPr="00681EAD">
        <w:rPr>
          <w:rFonts w:asciiTheme="minorHAnsi" w:hAnsiTheme="minorHAnsi" w:cstheme="minorHAnsi"/>
          <w:b/>
          <w:sz w:val="22"/>
          <w:szCs w:val="22"/>
        </w:rPr>
        <w:t>Site Preparation.</w:t>
      </w:r>
      <w:r w:rsidR="00E05ED3" w:rsidRPr="00681EAD">
        <w:rPr>
          <w:rFonts w:asciiTheme="minorHAnsi" w:hAnsiTheme="minorHAnsi" w:cstheme="minorHAnsi"/>
          <w:sz w:val="22"/>
          <w:szCs w:val="22"/>
        </w:rPr>
        <w:t xml:space="preserve">  </w:t>
      </w:r>
      <w:r w:rsidRPr="00681EAD">
        <w:rPr>
          <w:rFonts w:asciiTheme="minorHAnsi" w:hAnsiTheme="minorHAnsi" w:cstheme="minorHAnsi"/>
          <w:sz w:val="22"/>
          <w:szCs w:val="22"/>
        </w:rPr>
        <w:t xml:space="preserve">Be responsible for all site preparation including, but not limited </w:t>
      </w:r>
      <w:proofErr w:type="gramStart"/>
      <w:r w:rsidRPr="00681EAD">
        <w:rPr>
          <w:rFonts w:asciiTheme="minorHAnsi" w:hAnsiTheme="minorHAnsi" w:cstheme="minorHAnsi"/>
          <w:sz w:val="22"/>
          <w:szCs w:val="22"/>
        </w:rPr>
        <w:t>to</w:t>
      </w:r>
      <w:r w:rsidR="00843288" w:rsidRPr="00681EAD">
        <w:rPr>
          <w:rFonts w:asciiTheme="minorHAnsi" w:hAnsiTheme="minorHAnsi" w:cstheme="minorHAnsi"/>
          <w:sz w:val="22"/>
          <w:szCs w:val="22"/>
        </w:rPr>
        <w:t>:</w:t>
      </w:r>
      <w:proofErr w:type="gramEnd"/>
      <w:r w:rsidRPr="00681EAD">
        <w:rPr>
          <w:rFonts w:asciiTheme="minorHAnsi" w:hAnsiTheme="minorHAnsi" w:cstheme="minorHAnsi"/>
          <w:sz w:val="22"/>
          <w:szCs w:val="22"/>
        </w:rPr>
        <w:t xml:space="preserve"> </w:t>
      </w:r>
      <w:r w:rsidR="00C57E8B" w:rsidRPr="00681EAD">
        <w:rPr>
          <w:rFonts w:asciiTheme="minorHAnsi" w:hAnsiTheme="minorHAnsi" w:cstheme="minorHAnsi"/>
          <w:sz w:val="22"/>
          <w:szCs w:val="22"/>
        </w:rPr>
        <w:t xml:space="preserve">clearing and grubbing, </w:t>
      </w:r>
      <w:r w:rsidRPr="00681EAD">
        <w:rPr>
          <w:rFonts w:asciiTheme="minorHAnsi" w:hAnsiTheme="minorHAnsi" w:cstheme="minorHAnsi"/>
          <w:sz w:val="22"/>
          <w:szCs w:val="22"/>
        </w:rPr>
        <w:t xml:space="preserve">staking, excavation, </w:t>
      </w:r>
      <w:r w:rsidR="00512976" w:rsidRPr="00681EAD">
        <w:rPr>
          <w:rFonts w:asciiTheme="minorHAnsi" w:hAnsiTheme="minorHAnsi" w:cstheme="minorHAnsi"/>
          <w:sz w:val="22"/>
          <w:szCs w:val="22"/>
        </w:rPr>
        <w:t>backfill,</w:t>
      </w:r>
      <w:r w:rsidR="00E05ED3" w:rsidRPr="00681EAD">
        <w:rPr>
          <w:rFonts w:asciiTheme="minorHAnsi" w:hAnsiTheme="minorHAnsi" w:cstheme="minorHAnsi"/>
          <w:b/>
          <w:sz w:val="22"/>
          <w:szCs w:val="22"/>
        </w:rPr>
        <w:t xml:space="preserve"> </w:t>
      </w:r>
      <w:r w:rsidRPr="00681EAD">
        <w:rPr>
          <w:rFonts w:asciiTheme="minorHAnsi" w:hAnsiTheme="minorHAnsi" w:cstheme="minorHAnsi"/>
          <w:sz w:val="22"/>
          <w:szCs w:val="22"/>
        </w:rPr>
        <w:t xml:space="preserve">and removal of obstructions or any other </w:t>
      </w:r>
      <w:r w:rsidR="004D4602" w:rsidRPr="00681EAD">
        <w:rPr>
          <w:rFonts w:asciiTheme="minorHAnsi" w:hAnsiTheme="minorHAnsi" w:cstheme="minorHAnsi"/>
          <w:sz w:val="22"/>
          <w:szCs w:val="22"/>
        </w:rPr>
        <w:t>material not covered by other items</w:t>
      </w:r>
      <w:r w:rsidRPr="00681EAD">
        <w:rPr>
          <w:rFonts w:asciiTheme="minorHAnsi" w:hAnsiTheme="minorHAnsi" w:cstheme="minorHAnsi"/>
          <w:sz w:val="22"/>
          <w:szCs w:val="22"/>
        </w:rPr>
        <w:t>.  Perform site preparation only as approved or directed by the Engineer.</w:t>
      </w:r>
    </w:p>
    <w:p w14:paraId="56B6F3DE" w14:textId="77777777" w:rsidR="00B56692" w:rsidRPr="00681EAD" w:rsidRDefault="00B56692" w:rsidP="00681EAD">
      <w:pPr>
        <w:pStyle w:val="ListParagraph"/>
        <w:rPr>
          <w:rFonts w:asciiTheme="minorHAnsi" w:hAnsiTheme="minorHAnsi" w:cstheme="minorHAnsi"/>
          <w:b/>
          <w:sz w:val="22"/>
          <w:szCs w:val="22"/>
        </w:rPr>
      </w:pPr>
    </w:p>
    <w:p w14:paraId="43B6772C" w14:textId="77777777" w:rsidR="00C26E8E" w:rsidRPr="00681EAD" w:rsidRDefault="00B73C84" w:rsidP="00681EAD">
      <w:pPr>
        <w:pStyle w:val="ListParagraph"/>
        <w:widowControl w:val="0"/>
        <w:numPr>
          <w:ilvl w:val="0"/>
          <w:numId w:val="5"/>
        </w:numPr>
        <w:jc w:val="both"/>
        <w:rPr>
          <w:rFonts w:asciiTheme="minorHAnsi" w:hAnsiTheme="minorHAnsi" w:cstheme="minorHAnsi"/>
          <w:sz w:val="22"/>
          <w:szCs w:val="22"/>
        </w:rPr>
      </w:pPr>
      <w:r w:rsidRPr="00681EAD">
        <w:rPr>
          <w:rFonts w:asciiTheme="minorHAnsi" w:hAnsiTheme="minorHAnsi" w:cstheme="minorHAnsi"/>
          <w:b/>
          <w:sz w:val="22"/>
          <w:szCs w:val="22"/>
        </w:rPr>
        <w:t>Lane Separator Curb</w:t>
      </w:r>
      <w:r w:rsidR="0024258F" w:rsidRPr="00681EAD">
        <w:rPr>
          <w:rFonts w:asciiTheme="minorHAnsi" w:hAnsiTheme="minorHAnsi" w:cstheme="minorHAnsi"/>
          <w:b/>
          <w:sz w:val="22"/>
          <w:szCs w:val="22"/>
        </w:rPr>
        <w:t>.</w:t>
      </w:r>
      <w:r w:rsidR="00076FA8" w:rsidRPr="00681EAD">
        <w:rPr>
          <w:rFonts w:asciiTheme="minorHAnsi" w:hAnsiTheme="minorHAnsi" w:cstheme="minorHAnsi"/>
          <w:b/>
          <w:sz w:val="22"/>
          <w:szCs w:val="22"/>
        </w:rPr>
        <w:t xml:space="preserve">  </w:t>
      </w:r>
      <w:r w:rsidR="00076FA8" w:rsidRPr="00681EAD">
        <w:rPr>
          <w:rFonts w:asciiTheme="minorHAnsi" w:hAnsiTheme="minorHAnsi" w:cstheme="minorHAnsi"/>
          <w:sz w:val="22"/>
          <w:szCs w:val="22"/>
        </w:rPr>
        <w:t>Assemble and fasten the lane separator curb s</w:t>
      </w:r>
      <w:r w:rsidRPr="00681EAD">
        <w:rPr>
          <w:rFonts w:asciiTheme="minorHAnsi" w:hAnsiTheme="minorHAnsi" w:cstheme="minorHAnsi"/>
          <w:sz w:val="22"/>
          <w:szCs w:val="22"/>
        </w:rPr>
        <w:t xml:space="preserve">ystem to the underlying pavement or bridge deck according to the manufacturer’s recommendations. </w:t>
      </w:r>
    </w:p>
    <w:p w14:paraId="4A069F90" w14:textId="77777777" w:rsidR="007934A1" w:rsidRPr="00681EAD" w:rsidRDefault="00C26E8E" w:rsidP="00681EAD">
      <w:pPr>
        <w:widowControl w:val="0"/>
        <w:jc w:val="both"/>
        <w:rPr>
          <w:rFonts w:asciiTheme="minorHAnsi" w:hAnsiTheme="minorHAnsi" w:cstheme="minorHAnsi"/>
          <w:sz w:val="22"/>
          <w:szCs w:val="22"/>
        </w:rPr>
      </w:pPr>
      <w:r w:rsidRPr="00681EAD">
        <w:rPr>
          <w:rFonts w:asciiTheme="minorHAnsi" w:hAnsiTheme="minorHAnsi" w:cstheme="minorHAnsi"/>
          <w:sz w:val="22"/>
          <w:szCs w:val="22"/>
        </w:rPr>
        <w:t xml:space="preserve"> </w:t>
      </w:r>
    </w:p>
    <w:p w14:paraId="7B242336" w14:textId="77777777" w:rsidR="00E05ED3" w:rsidRPr="00681EAD" w:rsidRDefault="00E05ED3" w:rsidP="00681EAD">
      <w:pPr>
        <w:numPr>
          <w:ilvl w:val="0"/>
          <w:numId w:val="5"/>
        </w:numPr>
        <w:jc w:val="both"/>
        <w:rPr>
          <w:rFonts w:asciiTheme="minorHAnsi" w:hAnsiTheme="minorHAnsi" w:cstheme="minorHAnsi"/>
          <w:sz w:val="22"/>
          <w:szCs w:val="22"/>
        </w:rPr>
      </w:pPr>
      <w:r w:rsidRPr="00681EAD">
        <w:rPr>
          <w:rFonts w:asciiTheme="minorHAnsi" w:hAnsiTheme="minorHAnsi" w:cstheme="minorHAnsi"/>
          <w:b/>
          <w:sz w:val="22"/>
          <w:szCs w:val="22"/>
        </w:rPr>
        <w:t>Property Damage.</w:t>
      </w:r>
      <w:r w:rsidRPr="00681EAD">
        <w:rPr>
          <w:rFonts w:asciiTheme="minorHAnsi" w:hAnsiTheme="minorHAnsi" w:cstheme="minorHAnsi"/>
          <w:sz w:val="22"/>
          <w:szCs w:val="22"/>
        </w:rPr>
        <w:t xml:space="preserve">  The Contractor </w:t>
      </w:r>
      <w:r w:rsidR="00EA512B" w:rsidRPr="00681EAD">
        <w:rPr>
          <w:rFonts w:asciiTheme="minorHAnsi" w:hAnsiTheme="minorHAnsi" w:cstheme="minorHAnsi"/>
          <w:sz w:val="22"/>
          <w:szCs w:val="22"/>
        </w:rPr>
        <w:t>shall</w:t>
      </w:r>
      <w:r w:rsidRPr="00681EAD">
        <w:rPr>
          <w:rFonts w:asciiTheme="minorHAnsi" w:hAnsiTheme="minorHAnsi" w:cstheme="minorHAnsi"/>
          <w:sz w:val="22"/>
          <w:szCs w:val="22"/>
        </w:rPr>
        <w:t xml:space="preserve"> be responsible for all damage to public and/or private property resulting from </w:t>
      </w:r>
      <w:r w:rsidR="00C06B9D" w:rsidRPr="00681EAD">
        <w:rPr>
          <w:rFonts w:asciiTheme="minorHAnsi" w:hAnsiTheme="minorHAnsi" w:cstheme="minorHAnsi"/>
          <w:sz w:val="22"/>
          <w:szCs w:val="22"/>
        </w:rPr>
        <w:t>the Contractor’s activities</w:t>
      </w:r>
      <w:r w:rsidRPr="00681EAD">
        <w:rPr>
          <w:rFonts w:asciiTheme="minorHAnsi" w:hAnsiTheme="minorHAnsi" w:cstheme="minorHAnsi"/>
          <w:sz w:val="22"/>
          <w:szCs w:val="22"/>
        </w:rPr>
        <w:t>.</w:t>
      </w:r>
      <w:r w:rsidR="00A23E8A" w:rsidRPr="00681EAD">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3467CEE5" w14:textId="77777777" w:rsidR="00B56692" w:rsidRPr="00681EAD" w:rsidRDefault="00B56692" w:rsidP="00681EAD">
      <w:pPr>
        <w:pStyle w:val="ListParagraph"/>
        <w:rPr>
          <w:rFonts w:asciiTheme="minorHAnsi" w:hAnsiTheme="minorHAnsi" w:cstheme="minorHAnsi"/>
          <w:b/>
          <w:sz w:val="22"/>
          <w:szCs w:val="22"/>
        </w:rPr>
      </w:pPr>
    </w:p>
    <w:p w14:paraId="0D78FFD6" w14:textId="77777777" w:rsidR="006557A8" w:rsidRPr="00681EAD" w:rsidRDefault="006557A8" w:rsidP="00681EAD">
      <w:pPr>
        <w:numPr>
          <w:ilvl w:val="0"/>
          <w:numId w:val="5"/>
        </w:numPr>
        <w:jc w:val="both"/>
        <w:rPr>
          <w:rFonts w:asciiTheme="minorHAnsi" w:hAnsiTheme="minorHAnsi" w:cstheme="minorHAnsi"/>
          <w:sz w:val="22"/>
          <w:szCs w:val="22"/>
        </w:rPr>
      </w:pPr>
      <w:r w:rsidRPr="00681EAD">
        <w:rPr>
          <w:rFonts w:asciiTheme="minorHAnsi" w:hAnsiTheme="minorHAnsi" w:cstheme="minorHAnsi"/>
          <w:b/>
          <w:sz w:val="22"/>
          <w:szCs w:val="22"/>
        </w:rPr>
        <w:t xml:space="preserve">Caution.  </w:t>
      </w:r>
      <w:r w:rsidR="00BE7347" w:rsidRPr="00681EAD">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681EAD">
        <w:rPr>
          <w:rFonts w:asciiTheme="minorHAnsi" w:hAnsiTheme="minorHAnsi" w:cstheme="minorHAnsi"/>
          <w:sz w:val="22"/>
          <w:szCs w:val="22"/>
        </w:rPr>
        <w:t>.</w:t>
      </w:r>
    </w:p>
    <w:p w14:paraId="75FB63A5" w14:textId="77777777" w:rsidR="00243FE2" w:rsidRPr="00681EAD" w:rsidRDefault="00243FE2" w:rsidP="00681EAD">
      <w:pPr>
        <w:rPr>
          <w:rFonts w:asciiTheme="minorHAnsi" w:hAnsiTheme="minorHAnsi" w:cstheme="minorHAnsi"/>
          <w:b/>
          <w:sz w:val="22"/>
          <w:szCs w:val="22"/>
        </w:rPr>
      </w:pPr>
    </w:p>
    <w:p w14:paraId="482AA5E8" w14:textId="77777777" w:rsidR="00E32C42" w:rsidRPr="00681EAD" w:rsidRDefault="00E32C42" w:rsidP="00681EAD">
      <w:pPr>
        <w:jc w:val="both"/>
        <w:rPr>
          <w:rFonts w:asciiTheme="minorHAnsi" w:hAnsiTheme="minorHAnsi" w:cstheme="minorHAnsi"/>
          <w:sz w:val="22"/>
          <w:szCs w:val="22"/>
        </w:rPr>
      </w:pPr>
    </w:p>
    <w:p w14:paraId="272B7D97" w14:textId="77777777" w:rsidR="00E05ED3" w:rsidRPr="00681EAD" w:rsidRDefault="00E05ED3" w:rsidP="00681EAD">
      <w:pPr>
        <w:pStyle w:val="ListParagraph"/>
        <w:numPr>
          <w:ilvl w:val="0"/>
          <w:numId w:val="8"/>
        </w:numPr>
        <w:ind w:left="360"/>
        <w:rPr>
          <w:rFonts w:asciiTheme="minorHAnsi" w:hAnsiTheme="minorHAnsi" w:cstheme="minorHAnsi"/>
          <w:b/>
          <w:sz w:val="22"/>
          <w:szCs w:val="22"/>
        </w:rPr>
      </w:pPr>
      <w:r w:rsidRPr="00681EAD">
        <w:rPr>
          <w:rFonts w:asciiTheme="minorHAnsi" w:hAnsiTheme="minorHAnsi" w:cstheme="minorHAnsi"/>
          <w:b/>
          <w:sz w:val="22"/>
          <w:szCs w:val="22"/>
        </w:rPr>
        <w:t>METHOD OF MEASUREMENT</w:t>
      </w:r>
    </w:p>
    <w:p w14:paraId="4A7DC832" w14:textId="77777777" w:rsidR="00E05ED3" w:rsidRPr="00681EAD" w:rsidRDefault="00E05ED3" w:rsidP="00681EAD">
      <w:pPr>
        <w:jc w:val="both"/>
        <w:rPr>
          <w:rFonts w:asciiTheme="minorHAnsi" w:hAnsiTheme="minorHAnsi" w:cstheme="minorHAnsi"/>
          <w:sz w:val="22"/>
          <w:szCs w:val="22"/>
        </w:rPr>
      </w:pPr>
    </w:p>
    <w:p w14:paraId="567604CC" w14:textId="77777777" w:rsidR="00E05ED3" w:rsidRPr="00681EAD" w:rsidRDefault="00E05ED3" w:rsidP="00681EAD">
      <w:pPr>
        <w:numPr>
          <w:ilvl w:val="0"/>
          <w:numId w:val="6"/>
        </w:numPr>
        <w:jc w:val="both"/>
        <w:rPr>
          <w:rFonts w:asciiTheme="minorHAnsi" w:hAnsiTheme="minorHAnsi" w:cstheme="minorHAnsi"/>
          <w:sz w:val="22"/>
          <w:szCs w:val="22"/>
        </w:rPr>
      </w:pPr>
      <w:r w:rsidRPr="00681EAD">
        <w:rPr>
          <w:rFonts w:asciiTheme="minorHAnsi" w:hAnsiTheme="minorHAnsi" w:cstheme="minorHAnsi"/>
          <w:b/>
          <w:sz w:val="22"/>
          <w:szCs w:val="22"/>
        </w:rPr>
        <w:t>Maintain and Control Traffic.</w:t>
      </w:r>
      <w:r w:rsidRPr="00681EAD">
        <w:rPr>
          <w:rFonts w:asciiTheme="minorHAnsi" w:hAnsiTheme="minorHAnsi" w:cstheme="minorHAnsi"/>
          <w:sz w:val="22"/>
          <w:szCs w:val="22"/>
        </w:rPr>
        <w:t xml:space="preserve">  See Traffic Control Plan.</w:t>
      </w:r>
    </w:p>
    <w:p w14:paraId="08A2EFC3" w14:textId="77777777" w:rsidR="006557A8" w:rsidRPr="00681EAD" w:rsidRDefault="006557A8" w:rsidP="00681EAD">
      <w:pPr>
        <w:ind w:left="720"/>
        <w:jc w:val="both"/>
        <w:rPr>
          <w:rFonts w:asciiTheme="minorHAnsi" w:hAnsiTheme="minorHAnsi" w:cstheme="minorHAnsi"/>
          <w:sz w:val="22"/>
          <w:szCs w:val="22"/>
        </w:rPr>
      </w:pPr>
    </w:p>
    <w:p w14:paraId="6DD4C3A9" w14:textId="77777777" w:rsidR="006557A8" w:rsidRPr="00681EAD" w:rsidRDefault="006557A8" w:rsidP="00681EAD">
      <w:pPr>
        <w:numPr>
          <w:ilvl w:val="0"/>
          <w:numId w:val="6"/>
        </w:numPr>
        <w:jc w:val="both"/>
        <w:rPr>
          <w:rFonts w:asciiTheme="minorHAnsi" w:hAnsiTheme="minorHAnsi" w:cstheme="minorHAnsi"/>
          <w:sz w:val="22"/>
          <w:szCs w:val="22"/>
        </w:rPr>
      </w:pPr>
      <w:r w:rsidRPr="00681EAD">
        <w:rPr>
          <w:rFonts w:asciiTheme="minorHAnsi" w:hAnsiTheme="minorHAnsi" w:cstheme="minorHAnsi"/>
          <w:b/>
          <w:sz w:val="22"/>
          <w:szCs w:val="22"/>
        </w:rPr>
        <w:t>Site Preparation.</w:t>
      </w:r>
      <w:r w:rsidRPr="00681EAD">
        <w:rPr>
          <w:rFonts w:asciiTheme="minorHAnsi" w:hAnsiTheme="minorHAnsi" w:cstheme="minorHAnsi"/>
          <w:sz w:val="22"/>
          <w:szCs w:val="22"/>
        </w:rPr>
        <w:t xml:space="preserve">  Other than the bid items listed, the Department will NOT measure Site Preparation for payment</w:t>
      </w:r>
      <w:r w:rsidR="00C46BDA" w:rsidRPr="00681EAD">
        <w:rPr>
          <w:rFonts w:asciiTheme="minorHAnsi" w:hAnsiTheme="minorHAnsi" w:cstheme="minorHAnsi"/>
          <w:sz w:val="22"/>
          <w:szCs w:val="22"/>
        </w:rPr>
        <w:t>,</w:t>
      </w:r>
      <w:r w:rsidRPr="00681EAD">
        <w:rPr>
          <w:rFonts w:asciiTheme="minorHAnsi" w:hAnsiTheme="minorHAnsi" w:cstheme="minorHAnsi"/>
          <w:sz w:val="22"/>
          <w:szCs w:val="22"/>
        </w:rPr>
        <w:t xml:space="preserve"> but shall be incidental to </w:t>
      </w:r>
      <w:r w:rsidR="0013576A" w:rsidRPr="00681EAD">
        <w:rPr>
          <w:rFonts w:asciiTheme="minorHAnsi" w:hAnsiTheme="minorHAnsi" w:cstheme="minorHAnsi"/>
          <w:sz w:val="22"/>
          <w:szCs w:val="22"/>
        </w:rPr>
        <w:t>the project bid items</w:t>
      </w:r>
      <w:r w:rsidRPr="00681EAD">
        <w:rPr>
          <w:rFonts w:asciiTheme="minorHAnsi" w:hAnsiTheme="minorHAnsi" w:cstheme="minorHAnsi"/>
          <w:sz w:val="22"/>
          <w:szCs w:val="22"/>
        </w:rPr>
        <w:t>.</w:t>
      </w:r>
    </w:p>
    <w:p w14:paraId="16631099" w14:textId="77777777" w:rsidR="00E05ED3" w:rsidRPr="00681EAD" w:rsidRDefault="00E05ED3" w:rsidP="00681EAD">
      <w:pPr>
        <w:ind w:left="720"/>
        <w:jc w:val="both"/>
        <w:rPr>
          <w:rFonts w:asciiTheme="minorHAnsi" w:hAnsiTheme="minorHAnsi" w:cstheme="minorHAnsi"/>
          <w:sz w:val="22"/>
          <w:szCs w:val="22"/>
        </w:rPr>
      </w:pPr>
    </w:p>
    <w:p w14:paraId="71808E21" w14:textId="77777777" w:rsidR="006C065C" w:rsidRPr="00681EAD" w:rsidRDefault="00B73C84" w:rsidP="00681EAD">
      <w:pPr>
        <w:pStyle w:val="ListParagraph"/>
        <w:widowControl w:val="0"/>
        <w:numPr>
          <w:ilvl w:val="0"/>
          <w:numId w:val="6"/>
        </w:numPr>
        <w:jc w:val="both"/>
        <w:rPr>
          <w:rFonts w:asciiTheme="minorHAnsi" w:hAnsiTheme="minorHAnsi" w:cstheme="minorHAnsi"/>
          <w:sz w:val="22"/>
          <w:szCs w:val="22"/>
        </w:rPr>
      </w:pPr>
      <w:r w:rsidRPr="00681EAD">
        <w:rPr>
          <w:rFonts w:asciiTheme="minorHAnsi" w:hAnsiTheme="minorHAnsi" w:cstheme="minorHAnsi"/>
          <w:b/>
          <w:sz w:val="22"/>
          <w:szCs w:val="22"/>
        </w:rPr>
        <w:t>Lane Separator Curb</w:t>
      </w:r>
      <w:r w:rsidR="0024258F" w:rsidRPr="00681EAD">
        <w:rPr>
          <w:rFonts w:asciiTheme="minorHAnsi" w:hAnsiTheme="minorHAnsi" w:cstheme="minorHAnsi"/>
          <w:b/>
          <w:sz w:val="22"/>
          <w:szCs w:val="22"/>
        </w:rPr>
        <w:t xml:space="preserve">. </w:t>
      </w:r>
      <w:r w:rsidR="00076FA8" w:rsidRPr="00681EAD">
        <w:rPr>
          <w:rFonts w:asciiTheme="minorHAnsi" w:hAnsiTheme="minorHAnsi" w:cstheme="minorHAnsi"/>
          <w:sz w:val="22"/>
          <w:szCs w:val="22"/>
        </w:rPr>
        <w:t>The Department will measure Lane Separator Curb in Linear Feet.</w:t>
      </w:r>
      <w:r w:rsidR="002A77F1" w:rsidRPr="00681EAD">
        <w:rPr>
          <w:rFonts w:asciiTheme="minorHAnsi" w:hAnsiTheme="minorHAnsi" w:cstheme="minorHAnsi"/>
          <w:sz w:val="22"/>
          <w:szCs w:val="22"/>
        </w:rPr>
        <w:t xml:space="preserve"> </w:t>
      </w:r>
    </w:p>
    <w:p w14:paraId="6BD96BF1" w14:textId="77777777" w:rsidR="003022AD" w:rsidRPr="00681EAD" w:rsidRDefault="003022AD" w:rsidP="00681EAD">
      <w:pPr>
        <w:rPr>
          <w:rFonts w:asciiTheme="minorHAnsi" w:hAnsiTheme="minorHAnsi" w:cstheme="minorHAnsi"/>
          <w:sz w:val="22"/>
          <w:szCs w:val="22"/>
        </w:rPr>
      </w:pPr>
    </w:p>
    <w:p w14:paraId="0F0EE262" w14:textId="77777777" w:rsidR="00E32C42" w:rsidRPr="00681EAD" w:rsidRDefault="00E32C42" w:rsidP="00681EAD">
      <w:pPr>
        <w:jc w:val="both"/>
        <w:rPr>
          <w:rFonts w:asciiTheme="minorHAnsi" w:hAnsiTheme="minorHAnsi" w:cstheme="minorHAnsi"/>
          <w:sz w:val="22"/>
          <w:szCs w:val="22"/>
        </w:rPr>
      </w:pPr>
    </w:p>
    <w:p w14:paraId="490F7762" w14:textId="77777777" w:rsidR="00E05ED3" w:rsidRPr="00681EAD" w:rsidRDefault="00E05ED3" w:rsidP="00681EAD">
      <w:pPr>
        <w:pStyle w:val="ListParagraph"/>
        <w:numPr>
          <w:ilvl w:val="0"/>
          <w:numId w:val="8"/>
        </w:numPr>
        <w:ind w:left="360"/>
        <w:rPr>
          <w:rFonts w:asciiTheme="minorHAnsi" w:hAnsiTheme="minorHAnsi" w:cstheme="minorHAnsi"/>
          <w:b/>
          <w:sz w:val="22"/>
          <w:szCs w:val="22"/>
        </w:rPr>
      </w:pPr>
      <w:r w:rsidRPr="00681EAD">
        <w:rPr>
          <w:rFonts w:asciiTheme="minorHAnsi" w:hAnsiTheme="minorHAnsi" w:cstheme="minorHAnsi"/>
          <w:b/>
          <w:sz w:val="22"/>
          <w:szCs w:val="22"/>
        </w:rPr>
        <w:t>BASIS OF PAYMENT</w:t>
      </w:r>
    </w:p>
    <w:p w14:paraId="7163C3C3" w14:textId="77777777" w:rsidR="00E05ED3" w:rsidRPr="00681EAD" w:rsidRDefault="00E05ED3" w:rsidP="00681EAD">
      <w:pPr>
        <w:jc w:val="both"/>
        <w:rPr>
          <w:rFonts w:asciiTheme="minorHAnsi" w:hAnsiTheme="minorHAnsi" w:cstheme="minorHAnsi"/>
          <w:sz w:val="22"/>
          <w:szCs w:val="22"/>
        </w:rPr>
      </w:pPr>
    </w:p>
    <w:p w14:paraId="1B5A15E4" w14:textId="77777777" w:rsidR="00E05ED3" w:rsidRPr="00681EAD" w:rsidRDefault="00E05ED3" w:rsidP="00681EAD">
      <w:pPr>
        <w:numPr>
          <w:ilvl w:val="0"/>
          <w:numId w:val="10"/>
        </w:numPr>
        <w:jc w:val="both"/>
        <w:rPr>
          <w:rFonts w:asciiTheme="minorHAnsi" w:hAnsiTheme="minorHAnsi" w:cstheme="minorHAnsi"/>
          <w:sz w:val="22"/>
          <w:szCs w:val="22"/>
        </w:rPr>
      </w:pPr>
      <w:r w:rsidRPr="00681EAD">
        <w:rPr>
          <w:rFonts w:asciiTheme="minorHAnsi" w:hAnsiTheme="minorHAnsi" w:cstheme="minorHAnsi"/>
          <w:b/>
          <w:sz w:val="22"/>
          <w:szCs w:val="22"/>
        </w:rPr>
        <w:t>Maintain and Control Traffic.</w:t>
      </w:r>
      <w:r w:rsidRPr="00681EAD">
        <w:rPr>
          <w:rFonts w:asciiTheme="minorHAnsi" w:hAnsiTheme="minorHAnsi" w:cstheme="minorHAnsi"/>
          <w:sz w:val="22"/>
          <w:szCs w:val="22"/>
        </w:rPr>
        <w:t xml:space="preserve">  See Traffic Control Plan.</w:t>
      </w:r>
    </w:p>
    <w:p w14:paraId="6A067DA7" w14:textId="77777777" w:rsidR="00864282" w:rsidRPr="00681EAD" w:rsidRDefault="00864282" w:rsidP="00681EAD">
      <w:pPr>
        <w:pStyle w:val="ListParagraph"/>
        <w:rPr>
          <w:rFonts w:asciiTheme="minorHAnsi" w:hAnsiTheme="minorHAnsi" w:cstheme="minorHAnsi"/>
          <w:b/>
          <w:sz w:val="22"/>
          <w:szCs w:val="22"/>
        </w:rPr>
      </w:pPr>
    </w:p>
    <w:p w14:paraId="680FFD85" w14:textId="5BE7E9D3" w:rsidR="00864282" w:rsidRPr="00681EAD" w:rsidRDefault="00B73C84" w:rsidP="00681EAD">
      <w:pPr>
        <w:pStyle w:val="ListParagraph"/>
        <w:widowControl w:val="0"/>
        <w:numPr>
          <w:ilvl w:val="0"/>
          <w:numId w:val="10"/>
        </w:numPr>
        <w:jc w:val="both"/>
        <w:rPr>
          <w:rFonts w:asciiTheme="minorHAnsi" w:hAnsiTheme="minorHAnsi" w:cstheme="minorHAnsi"/>
          <w:sz w:val="22"/>
          <w:szCs w:val="22"/>
        </w:rPr>
      </w:pPr>
      <w:r w:rsidRPr="00681EAD">
        <w:rPr>
          <w:rFonts w:asciiTheme="minorHAnsi" w:hAnsiTheme="minorHAnsi" w:cstheme="minorHAnsi"/>
          <w:b/>
          <w:sz w:val="22"/>
          <w:szCs w:val="22"/>
        </w:rPr>
        <w:t>Lane Separator Curb</w:t>
      </w:r>
      <w:r w:rsidR="002A77F1" w:rsidRPr="00681EAD">
        <w:rPr>
          <w:rFonts w:asciiTheme="minorHAnsi" w:hAnsiTheme="minorHAnsi" w:cstheme="minorHAnsi"/>
          <w:b/>
          <w:sz w:val="22"/>
          <w:szCs w:val="22"/>
        </w:rPr>
        <w:t xml:space="preserve">. </w:t>
      </w:r>
      <w:r w:rsidR="00076FA8" w:rsidRPr="00681EAD">
        <w:rPr>
          <w:rFonts w:asciiTheme="minorHAnsi" w:hAnsiTheme="minorHAnsi" w:cstheme="minorHAnsi"/>
          <w:b/>
          <w:sz w:val="22"/>
          <w:szCs w:val="22"/>
        </w:rPr>
        <w:t xml:space="preserve"> </w:t>
      </w:r>
      <w:r w:rsidR="00076FA8" w:rsidRPr="00681EAD">
        <w:rPr>
          <w:rFonts w:asciiTheme="minorHAnsi" w:hAnsiTheme="minorHAnsi" w:cstheme="minorHAnsi"/>
          <w:sz w:val="22"/>
          <w:szCs w:val="22"/>
        </w:rPr>
        <w:t xml:space="preserve">The Department will make payment for the completed and accepted quantities of Lane Separator Curb.  </w:t>
      </w:r>
      <w:r w:rsidR="00076FA8" w:rsidRPr="00681EAD">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Lane Separator Curb according to the manufacturer’s installation instructions, these notes, and/or as directed by the Engineer.</w:t>
      </w:r>
    </w:p>
    <w:sectPr w:rsidR="00864282" w:rsidRPr="00681EAD" w:rsidSect="00FC2BE1">
      <w:headerReference w:type="default" r:id="rId7"/>
      <w:endnotePr>
        <w:numFmt w:val="decimal"/>
      </w:endnotePr>
      <w:type w:val="continuous"/>
      <w:pgSz w:w="12240" w:h="15840" w:code="1"/>
      <w:pgMar w:top="1440" w:right="1296" w:bottom="1440" w:left="1296"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8CCF8" w14:textId="77777777" w:rsidR="00F83995" w:rsidRDefault="00F83995">
      <w:r>
        <w:separator/>
      </w:r>
    </w:p>
  </w:endnote>
  <w:endnote w:type="continuationSeparator" w:id="0">
    <w:p w14:paraId="4B9E2C13" w14:textId="77777777" w:rsidR="00F83995" w:rsidRDefault="00F8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D9373" w14:textId="77777777" w:rsidR="00F83995" w:rsidRDefault="00F83995">
      <w:r>
        <w:separator/>
      </w:r>
    </w:p>
  </w:footnote>
  <w:footnote w:type="continuationSeparator" w:id="0">
    <w:p w14:paraId="1C786B00" w14:textId="77777777" w:rsidR="00F83995" w:rsidRDefault="00F8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586696170"/>
      <w:docPartObj>
        <w:docPartGallery w:val="Page Numbers (Top of Page)"/>
        <w:docPartUnique/>
      </w:docPartObj>
    </w:sdtPr>
    <w:sdtEndPr/>
    <w:sdtContent>
      <w:p w14:paraId="031AA6A6" w14:textId="77777777" w:rsidR="00C06B9D" w:rsidRPr="00681EAD" w:rsidRDefault="00076FA8">
        <w:pPr>
          <w:pStyle w:val="Header"/>
          <w:rPr>
            <w:rFonts w:asciiTheme="minorHAnsi" w:hAnsiTheme="minorHAnsi" w:cstheme="minorHAnsi"/>
            <w:sz w:val="22"/>
            <w:szCs w:val="22"/>
          </w:rPr>
        </w:pPr>
        <w:r w:rsidRPr="00681EAD">
          <w:rPr>
            <w:rFonts w:asciiTheme="minorHAnsi" w:hAnsiTheme="minorHAnsi" w:cstheme="minorHAnsi"/>
            <w:sz w:val="22"/>
            <w:szCs w:val="22"/>
          </w:rPr>
          <w:t>Lane Separator Curb</w:t>
        </w:r>
      </w:p>
      <w:p w14:paraId="3077DEC9" w14:textId="77777777" w:rsidR="00C06B9D" w:rsidRPr="00681EAD" w:rsidRDefault="00C06B9D">
        <w:pPr>
          <w:pStyle w:val="Header"/>
          <w:rPr>
            <w:rFonts w:asciiTheme="minorHAnsi" w:hAnsiTheme="minorHAnsi" w:cstheme="minorHAnsi"/>
            <w:sz w:val="22"/>
            <w:szCs w:val="22"/>
          </w:rPr>
        </w:pPr>
        <w:r w:rsidRPr="00681EAD">
          <w:rPr>
            <w:rFonts w:asciiTheme="minorHAnsi" w:hAnsiTheme="minorHAnsi" w:cstheme="minorHAnsi"/>
            <w:sz w:val="22"/>
            <w:szCs w:val="22"/>
          </w:rPr>
          <w:t xml:space="preserve">Page </w:t>
        </w:r>
        <w:r w:rsidR="00F43587" w:rsidRPr="00681EAD">
          <w:rPr>
            <w:rFonts w:asciiTheme="minorHAnsi" w:hAnsiTheme="minorHAnsi" w:cstheme="minorHAnsi"/>
            <w:sz w:val="22"/>
            <w:szCs w:val="22"/>
          </w:rPr>
          <w:fldChar w:fldCharType="begin"/>
        </w:r>
        <w:r w:rsidRPr="00681EAD">
          <w:rPr>
            <w:rFonts w:asciiTheme="minorHAnsi" w:hAnsiTheme="minorHAnsi" w:cstheme="minorHAnsi"/>
            <w:sz w:val="22"/>
            <w:szCs w:val="22"/>
          </w:rPr>
          <w:instrText xml:space="preserve"> PAGE </w:instrText>
        </w:r>
        <w:r w:rsidR="00F43587" w:rsidRPr="00681EAD">
          <w:rPr>
            <w:rFonts w:asciiTheme="minorHAnsi" w:hAnsiTheme="minorHAnsi" w:cstheme="minorHAnsi"/>
            <w:sz w:val="22"/>
            <w:szCs w:val="22"/>
          </w:rPr>
          <w:fldChar w:fldCharType="separate"/>
        </w:r>
        <w:r w:rsidR="00BE7347" w:rsidRPr="00681EAD">
          <w:rPr>
            <w:rFonts w:asciiTheme="minorHAnsi" w:hAnsiTheme="minorHAnsi" w:cstheme="minorHAnsi"/>
            <w:noProof/>
            <w:sz w:val="22"/>
            <w:szCs w:val="22"/>
          </w:rPr>
          <w:t>2</w:t>
        </w:r>
        <w:r w:rsidR="00F43587" w:rsidRPr="00681EAD">
          <w:rPr>
            <w:rFonts w:asciiTheme="minorHAnsi" w:hAnsiTheme="minorHAnsi" w:cstheme="minorHAnsi"/>
            <w:sz w:val="22"/>
            <w:szCs w:val="22"/>
          </w:rPr>
          <w:fldChar w:fldCharType="end"/>
        </w:r>
        <w:r w:rsidRPr="00681EAD">
          <w:rPr>
            <w:rFonts w:asciiTheme="minorHAnsi" w:hAnsiTheme="minorHAnsi" w:cstheme="minorHAnsi"/>
            <w:sz w:val="22"/>
            <w:szCs w:val="22"/>
          </w:rPr>
          <w:t xml:space="preserve"> of </w:t>
        </w:r>
        <w:r w:rsidR="00F43587" w:rsidRPr="00681EAD">
          <w:rPr>
            <w:rFonts w:asciiTheme="minorHAnsi" w:hAnsiTheme="minorHAnsi" w:cstheme="minorHAnsi"/>
            <w:sz w:val="22"/>
            <w:szCs w:val="22"/>
          </w:rPr>
          <w:fldChar w:fldCharType="begin"/>
        </w:r>
        <w:r w:rsidRPr="00681EAD">
          <w:rPr>
            <w:rFonts w:asciiTheme="minorHAnsi" w:hAnsiTheme="minorHAnsi" w:cstheme="minorHAnsi"/>
            <w:sz w:val="22"/>
            <w:szCs w:val="22"/>
          </w:rPr>
          <w:instrText xml:space="preserve"> NUMPAGES  </w:instrText>
        </w:r>
        <w:r w:rsidR="00F43587" w:rsidRPr="00681EAD">
          <w:rPr>
            <w:rFonts w:asciiTheme="minorHAnsi" w:hAnsiTheme="minorHAnsi" w:cstheme="minorHAnsi"/>
            <w:sz w:val="22"/>
            <w:szCs w:val="22"/>
          </w:rPr>
          <w:fldChar w:fldCharType="separate"/>
        </w:r>
        <w:r w:rsidR="00BE7347" w:rsidRPr="00681EAD">
          <w:rPr>
            <w:rFonts w:asciiTheme="minorHAnsi" w:hAnsiTheme="minorHAnsi" w:cstheme="minorHAnsi"/>
            <w:noProof/>
            <w:sz w:val="22"/>
            <w:szCs w:val="22"/>
          </w:rPr>
          <w:t>2</w:t>
        </w:r>
        <w:r w:rsidR="00F43587" w:rsidRPr="00681EAD">
          <w:rPr>
            <w:rFonts w:asciiTheme="minorHAnsi" w:hAnsiTheme="minorHAnsi" w:cstheme="minorHAnsi"/>
            <w:sz w:val="22"/>
            <w:szCs w:val="22"/>
          </w:rPr>
          <w:fldChar w:fldCharType="end"/>
        </w:r>
      </w:p>
      <w:p w14:paraId="01AA8C82" w14:textId="77777777" w:rsidR="005B390D" w:rsidRPr="00681EAD" w:rsidRDefault="005B390D">
        <w:pPr>
          <w:pStyle w:val="Header"/>
          <w:rPr>
            <w:rFonts w:asciiTheme="minorHAnsi" w:hAnsiTheme="minorHAnsi" w:cstheme="minorHAnsi"/>
            <w:sz w:val="22"/>
            <w:szCs w:val="22"/>
          </w:rPr>
        </w:pPr>
      </w:p>
      <w:p w14:paraId="06DD0649" w14:textId="77777777" w:rsidR="00C06B9D" w:rsidRPr="00681EAD" w:rsidRDefault="00F83995">
        <w:pPr>
          <w:pStyle w:val="Header"/>
          <w:rPr>
            <w:rFonts w:asciiTheme="minorHAnsi" w:hAnsiTheme="minorHAnsi" w:cs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3"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15B02"/>
    <w:multiLevelType w:val="hybridMultilevel"/>
    <w:tmpl w:val="2FA4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55AB1"/>
    <w:multiLevelType w:val="hybridMultilevel"/>
    <w:tmpl w:val="0B8446E4"/>
    <w:lvl w:ilvl="0" w:tplc="E9AABB84">
      <w:start w:val="1"/>
      <w:numFmt w:val="upperLetter"/>
      <w:lvlText w:val="%1."/>
      <w:lvlJc w:val="left"/>
      <w:pPr>
        <w:ind w:left="720" w:hanging="360"/>
      </w:pPr>
      <w:rPr>
        <w:rFonts w:hint="default"/>
        <w:b/>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C4EB2"/>
    <w:multiLevelType w:val="hybridMultilevel"/>
    <w:tmpl w:val="B0C6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abstractNumId w:val="0"/>
  </w:num>
  <w:num w:numId="2">
    <w:abstractNumId w:val="2"/>
  </w:num>
  <w:num w:numId="3">
    <w:abstractNumId w:val="15"/>
  </w:num>
  <w:num w:numId="4">
    <w:abstractNumId w:val="9"/>
  </w:num>
  <w:num w:numId="5">
    <w:abstractNumId w:val="14"/>
  </w:num>
  <w:num w:numId="6">
    <w:abstractNumId w:val="13"/>
  </w:num>
  <w:num w:numId="7">
    <w:abstractNumId w:val="10"/>
  </w:num>
  <w:num w:numId="8">
    <w:abstractNumId w:val="5"/>
  </w:num>
  <w:num w:numId="9">
    <w:abstractNumId w:val="3"/>
  </w:num>
  <w:num w:numId="10">
    <w:abstractNumId w:val="6"/>
  </w:num>
  <w:num w:numId="11">
    <w:abstractNumId w:val="1"/>
  </w:num>
  <w:num w:numId="12">
    <w:abstractNumId w:val="11"/>
  </w:num>
  <w:num w:numId="13">
    <w:abstractNumId w:val="8"/>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76FA8"/>
    <w:rsid w:val="000D008F"/>
    <w:rsid w:val="0013576A"/>
    <w:rsid w:val="001871AB"/>
    <w:rsid w:val="00221A03"/>
    <w:rsid w:val="002233C7"/>
    <w:rsid w:val="0024258F"/>
    <w:rsid w:val="00243FE2"/>
    <w:rsid w:val="002734F7"/>
    <w:rsid w:val="002925F7"/>
    <w:rsid w:val="002A77F1"/>
    <w:rsid w:val="002D2F77"/>
    <w:rsid w:val="003022AD"/>
    <w:rsid w:val="00306E29"/>
    <w:rsid w:val="0031152E"/>
    <w:rsid w:val="003420D6"/>
    <w:rsid w:val="004409BF"/>
    <w:rsid w:val="00446EC5"/>
    <w:rsid w:val="004734F6"/>
    <w:rsid w:val="00485E5F"/>
    <w:rsid w:val="004D4602"/>
    <w:rsid w:val="00512976"/>
    <w:rsid w:val="0053186C"/>
    <w:rsid w:val="00537032"/>
    <w:rsid w:val="00537D3F"/>
    <w:rsid w:val="00550863"/>
    <w:rsid w:val="00590A5F"/>
    <w:rsid w:val="005B390D"/>
    <w:rsid w:val="00601B9E"/>
    <w:rsid w:val="00607582"/>
    <w:rsid w:val="00613E87"/>
    <w:rsid w:val="00624EE3"/>
    <w:rsid w:val="006324DF"/>
    <w:rsid w:val="006557A8"/>
    <w:rsid w:val="00681EAD"/>
    <w:rsid w:val="006849D6"/>
    <w:rsid w:val="006C065C"/>
    <w:rsid w:val="00720D83"/>
    <w:rsid w:val="007934A1"/>
    <w:rsid w:val="00793D09"/>
    <w:rsid w:val="007A0164"/>
    <w:rsid w:val="007A3775"/>
    <w:rsid w:val="007E7C6C"/>
    <w:rsid w:val="00843288"/>
    <w:rsid w:val="00864282"/>
    <w:rsid w:val="00883156"/>
    <w:rsid w:val="00885FB2"/>
    <w:rsid w:val="008B0068"/>
    <w:rsid w:val="00904981"/>
    <w:rsid w:val="00920128"/>
    <w:rsid w:val="00935F25"/>
    <w:rsid w:val="009D4CCD"/>
    <w:rsid w:val="009E05A8"/>
    <w:rsid w:val="009E3E21"/>
    <w:rsid w:val="00A23E8A"/>
    <w:rsid w:val="00A33839"/>
    <w:rsid w:val="00A46FFD"/>
    <w:rsid w:val="00A93ECE"/>
    <w:rsid w:val="00AF1CAB"/>
    <w:rsid w:val="00AF20AD"/>
    <w:rsid w:val="00B06FFA"/>
    <w:rsid w:val="00B07837"/>
    <w:rsid w:val="00B14AB5"/>
    <w:rsid w:val="00B30C9E"/>
    <w:rsid w:val="00B40B49"/>
    <w:rsid w:val="00B56692"/>
    <w:rsid w:val="00B73696"/>
    <w:rsid w:val="00B73C84"/>
    <w:rsid w:val="00BE06D2"/>
    <w:rsid w:val="00BE4D9E"/>
    <w:rsid w:val="00BE5CC3"/>
    <w:rsid w:val="00BE667B"/>
    <w:rsid w:val="00BE7347"/>
    <w:rsid w:val="00C043E9"/>
    <w:rsid w:val="00C06B9D"/>
    <w:rsid w:val="00C26E8E"/>
    <w:rsid w:val="00C46BDA"/>
    <w:rsid w:val="00C55BBE"/>
    <w:rsid w:val="00C57E8B"/>
    <w:rsid w:val="00C6093F"/>
    <w:rsid w:val="00C873D0"/>
    <w:rsid w:val="00CD1344"/>
    <w:rsid w:val="00D40036"/>
    <w:rsid w:val="00D45DB4"/>
    <w:rsid w:val="00D61ABD"/>
    <w:rsid w:val="00D76252"/>
    <w:rsid w:val="00D8331D"/>
    <w:rsid w:val="00D971A7"/>
    <w:rsid w:val="00DE1C7B"/>
    <w:rsid w:val="00DF5819"/>
    <w:rsid w:val="00E05ED3"/>
    <w:rsid w:val="00E32C42"/>
    <w:rsid w:val="00E37C23"/>
    <w:rsid w:val="00E45688"/>
    <w:rsid w:val="00E541CC"/>
    <w:rsid w:val="00EA512B"/>
    <w:rsid w:val="00EC1D5A"/>
    <w:rsid w:val="00F246D4"/>
    <w:rsid w:val="00F43587"/>
    <w:rsid w:val="00F70097"/>
    <w:rsid w:val="00F764C7"/>
    <w:rsid w:val="00F83995"/>
    <w:rsid w:val="00FC2BE1"/>
    <w:rsid w:val="00FE404B"/>
    <w:rsid w:val="00FE7585"/>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DF020"/>
  <w15:docId w15:val="{4860B5C6-5279-414E-AA07-351A5BE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CF28F0D-71A2-4F48-B2E0-E194A5D5ACFA}"/>
</file>

<file path=customXml/itemProps2.xml><?xml version="1.0" encoding="utf-8"?>
<ds:datastoreItem xmlns:ds="http://schemas.openxmlformats.org/officeDocument/2006/customXml" ds:itemID="{F82DD709-33EE-4553-88DE-92C8456DAEDF}"/>
</file>

<file path=customXml/itemProps3.xml><?xml version="1.0" encoding="utf-8"?>
<ds:datastoreItem xmlns:ds="http://schemas.openxmlformats.org/officeDocument/2006/customXml" ds:itemID="{1AD68534-D9BB-4F41-8165-23C02488B758}"/>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Guardrail/Contractor furnish/install/Dept shouldering</dc:title>
  <dc:subject>New Guardrail Notes/9Ft Posts</dc:subject>
  <dc:creator>operations</dc:creator>
  <dc:description>New Guardrail, 9Ft posts, Department will do shoulder preparation, no removal included, Contractor will furnish and install rail</dc:description>
  <cp:lastModifiedBy>Vaughn, Mike S (KYTC)</cp:lastModifiedBy>
  <cp:revision>5</cp:revision>
  <cp:lastPrinted>2017-06-22T12:01:00Z</cp:lastPrinted>
  <dcterms:created xsi:type="dcterms:W3CDTF">2017-09-11T19:23:00Z</dcterms:created>
  <dcterms:modified xsi:type="dcterms:W3CDTF">2022-01-24T01:00:00Z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