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3D0D50" w14:textId="337660DC" w:rsidR="00E777BE" w:rsidRPr="00E35D62" w:rsidRDefault="00E777BE" w:rsidP="00E777BE">
      <w:pPr>
        <w:suppressAutoHyphens/>
        <w:spacing w:after="0" w:line="240" w:lineRule="auto"/>
        <w:jc w:val="center"/>
        <w:rPr>
          <w:rFonts w:cstheme="minorHAnsi"/>
        </w:rPr>
      </w:pPr>
      <w:r w:rsidRPr="00E35D62">
        <w:rPr>
          <w:rFonts w:cstheme="minorHAnsi"/>
          <w:b/>
        </w:rPr>
        <w:t>S</w:t>
      </w:r>
      <w:r w:rsidR="00E35D62">
        <w:rPr>
          <w:rFonts w:cstheme="minorHAnsi"/>
          <w:b/>
        </w:rPr>
        <w:t>pecial Note for Erosion Control</w:t>
      </w:r>
    </w:p>
    <w:p w14:paraId="5D34924C" w14:textId="77777777" w:rsidR="00EC7886" w:rsidRPr="00E35D62" w:rsidRDefault="00EC7886" w:rsidP="00EC7886">
      <w:pPr>
        <w:pBdr>
          <w:bottom w:val="single" w:sz="6" w:space="1" w:color="auto"/>
        </w:pBdr>
        <w:spacing w:after="0" w:line="240" w:lineRule="auto"/>
        <w:jc w:val="both"/>
        <w:rPr>
          <w:rFonts w:cstheme="minorHAnsi"/>
        </w:rPr>
      </w:pPr>
    </w:p>
    <w:p w14:paraId="44DD5E74" w14:textId="77777777" w:rsidR="00EC7886" w:rsidRPr="00E35D62" w:rsidRDefault="00EC7886" w:rsidP="00EC7886">
      <w:pPr>
        <w:spacing w:after="0" w:line="240" w:lineRule="auto"/>
        <w:jc w:val="both"/>
        <w:rPr>
          <w:rFonts w:cstheme="minorHAnsi"/>
          <w:spacing w:val="-3"/>
        </w:rPr>
      </w:pPr>
    </w:p>
    <w:p w14:paraId="7B7D50BE" w14:textId="77777777" w:rsidR="00EC7886" w:rsidRPr="00E35D62" w:rsidRDefault="00EC7886" w:rsidP="00EC7886">
      <w:pPr>
        <w:spacing w:after="0" w:line="240" w:lineRule="auto"/>
        <w:jc w:val="both"/>
        <w:rPr>
          <w:rFonts w:cstheme="minorHAnsi"/>
          <w:spacing w:val="-3"/>
        </w:rPr>
      </w:pPr>
    </w:p>
    <w:p w14:paraId="118F899B" w14:textId="0CD8541A" w:rsidR="00E777BE" w:rsidRPr="00E35D62" w:rsidRDefault="00E777BE" w:rsidP="00E35D62">
      <w:pPr>
        <w:widowControl w:val="0"/>
        <w:numPr>
          <w:ilvl w:val="0"/>
          <w:numId w:val="24"/>
        </w:numPr>
        <w:tabs>
          <w:tab w:val="clear" w:pos="0"/>
          <w:tab w:val="num" w:pos="360"/>
        </w:tabs>
        <w:suppressAutoHyphens/>
        <w:spacing w:after="0" w:line="240" w:lineRule="auto"/>
        <w:ind w:left="360" w:hanging="360"/>
        <w:rPr>
          <w:rFonts w:cstheme="minorHAnsi"/>
          <w:b/>
          <w:spacing w:val="-3"/>
        </w:rPr>
      </w:pPr>
      <w:r w:rsidRPr="00E35D62">
        <w:rPr>
          <w:rFonts w:cstheme="minorHAnsi"/>
          <w:b/>
          <w:spacing w:val="-3"/>
        </w:rPr>
        <w:t>DESCRIPTION</w:t>
      </w:r>
    </w:p>
    <w:p w14:paraId="4A9EA718" w14:textId="77777777" w:rsidR="00E777BE" w:rsidRPr="00E35D62" w:rsidRDefault="00E777BE" w:rsidP="00E777BE">
      <w:pPr>
        <w:suppressAutoHyphens/>
        <w:spacing w:after="0" w:line="240" w:lineRule="auto"/>
        <w:jc w:val="both"/>
        <w:rPr>
          <w:rFonts w:cstheme="minorHAnsi"/>
          <w:spacing w:val="-3"/>
        </w:rPr>
      </w:pPr>
    </w:p>
    <w:p w14:paraId="437D2EDE" w14:textId="77777777" w:rsidR="00E777BE" w:rsidRPr="00E35D62" w:rsidRDefault="00E777BE" w:rsidP="00E777BE">
      <w:pPr>
        <w:suppressAutoHyphens/>
        <w:spacing w:after="0" w:line="240" w:lineRule="auto"/>
        <w:jc w:val="both"/>
        <w:rPr>
          <w:rFonts w:cstheme="minorHAnsi"/>
          <w:spacing w:val="-3"/>
        </w:rPr>
      </w:pPr>
      <w:r w:rsidRPr="00E35D62">
        <w:rPr>
          <w:rFonts w:cstheme="minorHAnsi"/>
          <w:spacing w:val="-3"/>
        </w:rPr>
        <w:t xml:space="preserve">Perform all erosion and water pollution control work in accordance with </w:t>
      </w:r>
      <w:r w:rsidR="0014519B" w:rsidRPr="00E35D62">
        <w:rPr>
          <w:rFonts w:cstheme="minorHAnsi"/>
          <w:spacing w:val="-3"/>
        </w:rPr>
        <w:t xml:space="preserve">any other notes in the Proposal, </w:t>
      </w:r>
      <w:r w:rsidRPr="00E35D62">
        <w:rPr>
          <w:rFonts w:cstheme="minorHAnsi"/>
          <w:spacing w:val="-3"/>
        </w:rPr>
        <w:t xml:space="preserve">the Department's Standard and Interim Supplemental Specifications, </w:t>
      </w:r>
      <w:r w:rsidR="00C116FB" w:rsidRPr="00E35D62">
        <w:rPr>
          <w:rFonts w:cstheme="minorHAnsi"/>
          <w:spacing w:val="-3"/>
        </w:rPr>
        <w:t xml:space="preserve">the </w:t>
      </w:r>
      <w:r w:rsidRPr="00E35D62">
        <w:rPr>
          <w:rFonts w:cstheme="minorHAnsi"/>
          <w:spacing w:val="-3"/>
        </w:rPr>
        <w:t xml:space="preserve">Special Provisions and Special Notes, </w:t>
      </w:r>
      <w:r w:rsidR="00C116FB" w:rsidRPr="00E35D62">
        <w:rPr>
          <w:rFonts w:cstheme="minorHAnsi"/>
          <w:spacing w:val="-3"/>
        </w:rPr>
        <w:t xml:space="preserve">and </w:t>
      </w:r>
      <w:r w:rsidR="00310CD4" w:rsidRPr="00E35D62">
        <w:rPr>
          <w:rFonts w:cstheme="minorHAnsi"/>
          <w:spacing w:val="-3"/>
        </w:rPr>
        <w:t xml:space="preserve">the </w:t>
      </w:r>
      <w:r w:rsidRPr="00E35D62">
        <w:rPr>
          <w:rFonts w:cstheme="minorHAnsi"/>
          <w:spacing w:val="-3"/>
        </w:rPr>
        <w:t xml:space="preserve">Standard and Sepia Drawings, current editions, </w:t>
      </w:r>
      <w:r w:rsidR="00C116FB" w:rsidRPr="00E35D62">
        <w:rPr>
          <w:rFonts w:cstheme="minorHAnsi"/>
          <w:spacing w:val="-3"/>
        </w:rPr>
        <w:t>or</w:t>
      </w:r>
      <w:r w:rsidRPr="00E35D62">
        <w:rPr>
          <w:rFonts w:cstheme="minorHAnsi"/>
          <w:spacing w:val="-3"/>
        </w:rPr>
        <w:t xml:space="preserve"> as directed by the Engineer.  Section references are to the Standard Specifications.  This work shall consist of:</w:t>
      </w:r>
    </w:p>
    <w:p w14:paraId="347BCABF" w14:textId="77777777" w:rsidR="00E777BE" w:rsidRPr="00E35D62" w:rsidRDefault="00E777BE" w:rsidP="00E777BE">
      <w:pPr>
        <w:suppressAutoHyphens/>
        <w:spacing w:after="0" w:line="240" w:lineRule="auto"/>
        <w:jc w:val="both"/>
        <w:rPr>
          <w:rFonts w:cstheme="minorHAnsi"/>
          <w:spacing w:val="-3"/>
        </w:rPr>
      </w:pPr>
    </w:p>
    <w:p w14:paraId="0C1DE1E6" w14:textId="77777777" w:rsidR="00E777BE" w:rsidRPr="00E35D62" w:rsidRDefault="00E777BE" w:rsidP="00310CD4">
      <w:pPr>
        <w:suppressAutoHyphens/>
        <w:spacing w:after="0" w:line="240" w:lineRule="auto"/>
        <w:ind w:left="360" w:right="360"/>
        <w:jc w:val="both"/>
        <w:rPr>
          <w:rFonts w:cstheme="minorHAnsi"/>
          <w:spacing w:val="-3"/>
        </w:rPr>
      </w:pPr>
      <w:r w:rsidRPr="00E35D62">
        <w:rPr>
          <w:rFonts w:cstheme="minorHAnsi"/>
          <w:spacing w:val="-3"/>
        </w:rPr>
        <w:t xml:space="preserve">(1) Developing and preparing a Best Management Practices Plan (BMP) tailored to suit the specific construction phasing for each site within the project;  (2) Preparing the project site for construction, including locating, furnishing, installing, and maintaining temporary and/or permanent erosion and water pollution control measures as required by the BMP prior to beginning any earth disturbing activity on the project site;  (3) Clearing and grubbing and removal of all obstructions as required for construction;  (4) Removing all erosion control devices when no longer needed;  (5) Restoring all disturbed areas as nearly as possible to their original condition;  (6) Preparing seedbeds and permanently seeding all disturbed areas;  (7) Providing a </w:t>
      </w:r>
      <w:r w:rsidRPr="00E35D62">
        <w:rPr>
          <w:rStyle w:val="listingtext5"/>
          <w:rFonts w:cstheme="minorHAnsi"/>
          <w:sz w:val="22"/>
          <w:szCs w:val="22"/>
        </w:rPr>
        <w:t xml:space="preserve">Kentucky Erosion Prevention and Sediment Control Program </w:t>
      </w:r>
      <w:r w:rsidRPr="00E35D62">
        <w:rPr>
          <w:rFonts w:cstheme="minorHAnsi"/>
          <w:spacing w:val="-3"/>
        </w:rPr>
        <w:t>(KEPSC) qualified inspector; and (8) Performing any other work to prevent erosion and/or water pollution as specified by this contract, required by the BMP, or as directed by the Engineer.</w:t>
      </w:r>
    </w:p>
    <w:p w14:paraId="716FE63B" w14:textId="77777777" w:rsidR="00310CD4" w:rsidRPr="00E35D62" w:rsidRDefault="00310CD4" w:rsidP="00E777BE">
      <w:pPr>
        <w:tabs>
          <w:tab w:val="left" w:pos="-720"/>
        </w:tabs>
        <w:suppressAutoHyphens/>
        <w:spacing w:after="0" w:line="240" w:lineRule="auto"/>
        <w:jc w:val="both"/>
        <w:rPr>
          <w:rFonts w:cstheme="minorHAnsi"/>
          <w:spacing w:val="-3"/>
        </w:rPr>
      </w:pPr>
    </w:p>
    <w:p w14:paraId="6CE04FAE" w14:textId="77777777" w:rsidR="003F4104" w:rsidRPr="00E35D62" w:rsidRDefault="003F4104" w:rsidP="00E777BE">
      <w:pPr>
        <w:tabs>
          <w:tab w:val="left" w:pos="-720"/>
        </w:tabs>
        <w:suppressAutoHyphens/>
        <w:spacing w:after="0" w:line="240" w:lineRule="auto"/>
        <w:jc w:val="both"/>
        <w:rPr>
          <w:rFonts w:cstheme="minorHAnsi"/>
          <w:spacing w:val="-3"/>
        </w:rPr>
      </w:pPr>
    </w:p>
    <w:p w14:paraId="745DB5ED" w14:textId="77777777" w:rsidR="00E777BE" w:rsidRPr="00E35D62" w:rsidRDefault="00E777BE" w:rsidP="00E35D62">
      <w:pPr>
        <w:widowControl w:val="0"/>
        <w:numPr>
          <w:ilvl w:val="0"/>
          <w:numId w:val="24"/>
        </w:numPr>
        <w:tabs>
          <w:tab w:val="clear" w:pos="0"/>
          <w:tab w:val="num" w:pos="360"/>
        </w:tabs>
        <w:suppressAutoHyphens/>
        <w:spacing w:after="0" w:line="240" w:lineRule="auto"/>
        <w:ind w:left="360" w:hanging="360"/>
        <w:rPr>
          <w:rFonts w:cstheme="minorHAnsi"/>
          <w:b/>
          <w:spacing w:val="-3"/>
        </w:rPr>
      </w:pPr>
      <w:r w:rsidRPr="00E35D62">
        <w:rPr>
          <w:rFonts w:cstheme="minorHAnsi"/>
          <w:b/>
          <w:spacing w:val="-3"/>
        </w:rPr>
        <w:t>MATERIALS</w:t>
      </w:r>
    </w:p>
    <w:p w14:paraId="4A193EB5" w14:textId="77777777" w:rsidR="00E777BE" w:rsidRPr="00E35D62" w:rsidRDefault="00E777BE" w:rsidP="00E777BE">
      <w:pPr>
        <w:tabs>
          <w:tab w:val="left" w:pos="-720"/>
        </w:tabs>
        <w:suppressAutoHyphens/>
        <w:spacing w:after="0" w:line="240" w:lineRule="auto"/>
        <w:jc w:val="both"/>
        <w:rPr>
          <w:rFonts w:cstheme="minorHAnsi"/>
          <w:spacing w:val="-3"/>
        </w:rPr>
      </w:pPr>
    </w:p>
    <w:p w14:paraId="4587781A" w14:textId="77777777" w:rsidR="00E777BE" w:rsidRPr="00E35D62" w:rsidRDefault="00E777BE" w:rsidP="00E777BE">
      <w:pPr>
        <w:tabs>
          <w:tab w:val="left" w:pos="-720"/>
        </w:tabs>
        <w:suppressAutoHyphens/>
        <w:spacing w:after="0" w:line="240" w:lineRule="auto"/>
        <w:jc w:val="both"/>
        <w:rPr>
          <w:rFonts w:cstheme="minorHAnsi"/>
          <w:spacing w:val="-3"/>
        </w:rPr>
      </w:pPr>
      <w:r w:rsidRPr="00E35D62">
        <w:rPr>
          <w:rFonts w:cstheme="minorHAnsi"/>
          <w:spacing w:val="-3"/>
        </w:rPr>
        <w:t xml:space="preserve">Furnish materials in accordance with these notes, the Standard Specifications and Interim Supplemental Specifications, applicable Special Provisions and Special Notes, and </w:t>
      </w:r>
      <w:r w:rsidR="00310CD4" w:rsidRPr="00E35D62">
        <w:rPr>
          <w:rFonts w:cstheme="minorHAnsi"/>
          <w:spacing w:val="-3"/>
        </w:rPr>
        <w:t xml:space="preserve">the </w:t>
      </w:r>
      <w:r w:rsidRPr="00E35D62">
        <w:rPr>
          <w:rFonts w:cstheme="minorHAnsi"/>
          <w:spacing w:val="-3"/>
        </w:rPr>
        <w:t>Standard and Sepia Drawings, current editions.  Provide for all materials to be sampled and tested in accordance with the Department's Sampling Manual.  Unless directed otherwise by the Engineer, make the materials available for sampling a sufficient time in advance of the use of the materials to allow for the necessary time for testing.</w:t>
      </w:r>
    </w:p>
    <w:p w14:paraId="791748D2" w14:textId="77777777" w:rsidR="00310CD4" w:rsidRPr="00E35D62" w:rsidRDefault="00310CD4" w:rsidP="00E777BE">
      <w:pPr>
        <w:tabs>
          <w:tab w:val="left" w:pos="-720"/>
          <w:tab w:val="left" w:pos="0"/>
        </w:tabs>
        <w:suppressAutoHyphens/>
        <w:spacing w:after="0" w:line="240" w:lineRule="auto"/>
        <w:jc w:val="both"/>
        <w:rPr>
          <w:rFonts w:cstheme="minorHAnsi"/>
          <w:spacing w:val="-3"/>
        </w:rPr>
      </w:pPr>
    </w:p>
    <w:p w14:paraId="0D519628" w14:textId="77777777" w:rsidR="003F4104" w:rsidRPr="00E35D62" w:rsidRDefault="003F4104" w:rsidP="00E777BE">
      <w:pPr>
        <w:tabs>
          <w:tab w:val="left" w:pos="-720"/>
          <w:tab w:val="left" w:pos="0"/>
        </w:tabs>
        <w:suppressAutoHyphens/>
        <w:spacing w:after="0" w:line="240" w:lineRule="auto"/>
        <w:jc w:val="both"/>
        <w:rPr>
          <w:rFonts w:cstheme="minorHAnsi"/>
          <w:spacing w:val="-3"/>
        </w:rPr>
      </w:pPr>
    </w:p>
    <w:p w14:paraId="0DFA255F" w14:textId="575B51FE" w:rsidR="00E777BE" w:rsidRPr="00E35D62" w:rsidRDefault="00E777BE" w:rsidP="00E35D62">
      <w:pPr>
        <w:widowControl w:val="0"/>
        <w:numPr>
          <w:ilvl w:val="0"/>
          <w:numId w:val="24"/>
        </w:numPr>
        <w:tabs>
          <w:tab w:val="clear" w:pos="0"/>
          <w:tab w:val="num" w:pos="360"/>
        </w:tabs>
        <w:suppressAutoHyphens/>
        <w:spacing w:after="0" w:line="240" w:lineRule="auto"/>
        <w:ind w:left="360" w:hanging="360"/>
        <w:rPr>
          <w:rFonts w:cstheme="minorHAnsi"/>
          <w:b/>
          <w:spacing w:val="-3"/>
        </w:rPr>
      </w:pPr>
      <w:r w:rsidRPr="00E35D62">
        <w:rPr>
          <w:rFonts w:cstheme="minorHAnsi"/>
          <w:b/>
          <w:spacing w:val="-3"/>
        </w:rPr>
        <w:t>CONSTRUCTION</w:t>
      </w:r>
    </w:p>
    <w:p w14:paraId="507860C3" w14:textId="77777777" w:rsidR="003F4104" w:rsidRPr="00E35D62" w:rsidRDefault="003F4104" w:rsidP="00E777BE">
      <w:pPr>
        <w:tabs>
          <w:tab w:val="left" w:pos="-720"/>
        </w:tabs>
        <w:suppressAutoHyphens/>
        <w:spacing w:after="0" w:line="240" w:lineRule="auto"/>
        <w:jc w:val="both"/>
        <w:rPr>
          <w:rFonts w:cstheme="minorHAnsi"/>
          <w:spacing w:val="-3"/>
        </w:rPr>
      </w:pPr>
    </w:p>
    <w:p w14:paraId="3524FBF9" w14:textId="7F5AFC35" w:rsidR="00E777BE" w:rsidRPr="00E35D62" w:rsidRDefault="00E777BE" w:rsidP="00E777BE">
      <w:pPr>
        <w:tabs>
          <w:tab w:val="left" w:pos="-720"/>
          <w:tab w:val="left" w:pos="0"/>
        </w:tabs>
        <w:suppressAutoHyphens/>
        <w:spacing w:after="0" w:line="240" w:lineRule="auto"/>
        <w:jc w:val="both"/>
        <w:rPr>
          <w:rFonts w:cstheme="minorHAnsi"/>
          <w:spacing w:val="-3"/>
        </w:rPr>
      </w:pPr>
      <w:r w:rsidRPr="00E35D62">
        <w:rPr>
          <w:rFonts w:cstheme="minorHAnsi"/>
          <w:spacing w:val="-3"/>
        </w:rPr>
        <w:t xml:space="preserve">Be advised, these Erosion Control Notes do not constitute a BMP plan for the project.  Jointly with the Engineer, prepare a </w:t>
      </w:r>
      <w:r w:rsidR="00E35D62" w:rsidRPr="00E35D62">
        <w:rPr>
          <w:rFonts w:cstheme="minorHAnsi"/>
          <w:spacing w:val="-3"/>
        </w:rPr>
        <w:t>site-specific</w:t>
      </w:r>
      <w:r w:rsidRPr="00E35D62">
        <w:rPr>
          <w:rFonts w:cstheme="minorHAnsi"/>
          <w:spacing w:val="-3"/>
        </w:rPr>
        <w:t xml:space="preserve"> BMP plan for each drainage area within the project in accordance with Section 213.  Provide a unique BMP at each project site using good engineering practices </w:t>
      </w:r>
      <w:proofErr w:type="gramStart"/>
      <w:r w:rsidRPr="00E35D62">
        <w:rPr>
          <w:rFonts w:cstheme="minorHAnsi"/>
          <w:spacing w:val="-3"/>
        </w:rPr>
        <w:t>taking into account</w:t>
      </w:r>
      <w:proofErr w:type="gramEnd"/>
      <w:r w:rsidRPr="00E35D62">
        <w:rPr>
          <w:rFonts w:cstheme="minorHAnsi"/>
          <w:spacing w:val="-3"/>
        </w:rPr>
        <w:t xml:space="preserve"> existing site conditions, the type of work to be performed</w:t>
      </w:r>
      <w:r w:rsidR="00310CD4" w:rsidRPr="00E35D62">
        <w:rPr>
          <w:rFonts w:cstheme="minorHAnsi"/>
          <w:spacing w:val="-3"/>
        </w:rPr>
        <w:t>,</w:t>
      </w:r>
      <w:r w:rsidRPr="00E35D62">
        <w:rPr>
          <w:rFonts w:cstheme="minorHAnsi"/>
          <w:spacing w:val="-3"/>
        </w:rPr>
        <w:t xml:space="preserve"> the construction phasing, methods</w:t>
      </w:r>
      <w:r w:rsidR="00310CD4" w:rsidRPr="00E35D62">
        <w:rPr>
          <w:rFonts w:cstheme="minorHAnsi"/>
          <w:spacing w:val="-3"/>
        </w:rPr>
        <w:t>,</w:t>
      </w:r>
      <w:r w:rsidRPr="00E35D62">
        <w:rPr>
          <w:rFonts w:cstheme="minorHAnsi"/>
          <w:spacing w:val="-3"/>
        </w:rPr>
        <w:t xml:space="preserve"> and </w:t>
      </w:r>
      <w:r w:rsidR="00C116FB" w:rsidRPr="00E35D62">
        <w:rPr>
          <w:rFonts w:cstheme="minorHAnsi"/>
          <w:spacing w:val="-3"/>
        </w:rPr>
        <w:t xml:space="preserve">the </w:t>
      </w:r>
      <w:r w:rsidRPr="00E35D62">
        <w:rPr>
          <w:rFonts w:cstheme="minorHAnsi"/>
          <w:spacing w:val="-3"/>
        </w:rPr>
        <w:t xml:space="preserve">techniques to be utilized to complete the work.  Be responsible for all erosion prevention, sediment control, and water pollution prevention measures required by the BMP for each site.  Represent and warrant compliance with the Clean Water Act (33 USC Section 1251 et seq.), the 404 Permit, the 401 Water Quality Certification, and applicable state and local government agency laws, regulations, rules, specifications, and permits.  Contrary to Section 105.05, in case of discrepancy between </w:t>
      </w:r>
      <w:r w:rsidR="00403EA9" w:rsidRPr="00E35D62">
        <w:rPr>
          <w:rFonts w:cstheme="minorHAnsi"/>
          <w:spacing w:val="-3"/>
        </w:rPr>
        <w:t>these</w:t>
      </w:r>
      <w:r w:rsidRPr="00E35D62">
        <w:rPr>
          <w:rFonts w:cstheme="minorHAnsi"/>
          <w:spacing w:val="-3"/>
        </w:rPr>
        <w:t xml:space="preserve"> notes, the Standard Specifications, Interim Supplemental Specifications, Special </w:t>
      </w:r>
      <w:r w:rsidR="00310CD4" w:rsidRPr="00E35D62">
        <w:rPr>
          <w:rFonts w:cstheme="minorHAnsi"/>
          <w:spacing w:val="-3"/>
        </w:rPr>
        <w:t xml:space="preserve">Provisions </w:t>
      </w:r>
      <w:r w:rsidRPr="00E35D62">
        <w:rPr>
          <w:rFonts w:cstheme="minorHAnsi"/>
          <w:spacing w:val="-3"/>
        </w:rPr>
        <w:t>and Special Notes, Standard and Sepia Drawings, and such state and local government agency requirements, adhere to the most restrictive requirement.</w:t>
      </w:r>
    </w:p>
    <w:p w14:paraId="66E33ED8" w14:textId="77777777" w:rsidR="00C116FB" w:rsidRPr="00E35D62" w:rsidRDefault="00C116FB" w:rsidP="00C116FB">
      <w:pPr>
        <w:autoSpaceDE w:val="0"/>
        <w:autoSpaceDN w:val="0"/>
        <w:adjustRightInd w:val="0"/>
        <w:spacing w:after="0" w:line="240" w:lineRule="auto"/>
        <w:jc w:val="both"/>
        <w:rPr>
          <w:rFonts w:cstheme="minorHAnsi"/>
        </w:rPr>
      </w:pPr>
      <w:r w:rsidRPr="00E35D62">
        <w:rPr>
          <w:rFonts w:cstheme="minorHAnsi"/>
          <w:spacing w:val="-3"/>
        </w:rPr>
        <w:t xml:space="preserve">Conduct operations in such a manner as to minimize the amount of disturbed ground during each phase of the construction and limit the haul roads to the minimum required to perform the work.  Preserve existing </w:t>
      </w:r>
      <w:r w:rsidRPr="00E35D62">
        <w:rPr>
          <w:rFonts w:cstheme="minorHAnsi"/>
          <w:spacing w:val="-3"/>
        </w:rPr>
        <w:lastRenderedPageBreak/>
        <w:t xml:space="preserve">vegetation not required to be removed by the work or the contract.  Seed and/or mulch disturbed areas at the earliest opportunity.  Use silt fence, silt traps, temporary ditches, brush barriers, erosion control blankets, sodding, channel lining, and other erosion control measures in a timely manner as required by the BMP and as directed or approved by the Engineer.  Prevent </w:t>
      </w:r>
      <w:r w:rsidRPr="00E35D62">
        <w:rPr>
          <w:rFonts w:cstheme="minorHAnsi"/>
        </w:rPr>
        <w:t>sediment laden water from leaving the project, entering an existing drainage structure, or entering a steam.</w:t>
      </w:r>
    </w:p>
    <w:p w14:paraId="36EED7EF" w14:textId="77777777" w:rsidR="00C116FB" w:rsidRPr="00E35D62" w:rsidRDefault="00C116FB" w:rsidP="00C116FB">
      <w:pPr>
        <w:tabs>
          <w:tab w:val="left" w:pos="-720"/>
          <w:tab w:val="left" w:pos="0"/>
        </w:tabs>
        <w:suppressAutoHyphens/>
        <w:spacing w:after="0" w:line="240" w:lineRule="auto"/>
        <w:jc w:val="both"/>
        <w:rPr>
          <w:rFonts w:cstheme="minorHAnsi"/>
          <w:spacing w:val="-3"/>
        </w:rPr>
      </w:pPr>
    </w:p>
    <w:p w14:paraId="03DEC225" w14:textId="77777777" w:rsidR="00C116FB" w:rsidRPr="00E35D62" w:rsidRDefault="00C116FB" w:rsidP="00C116FB">
      <w:pPr>
        <w:tabs>
          <w:tab w:val="left" w:pos="-720"/>
          <w:tab w:val="left" w:pos="0"/>
        </w:tabs>
        <w:suppressAutoHyphens/>
        <w:spacing w:after="0" w:line="240" w:lineRule="auto"/>
        <w:jc w:val="both"/>
        <w:rPr>
          <w:rFonts w:cstheme="minorHAnsi"/>
          <w:spacing w:val="-3"/>
        </w:rPr>
      </w:pPr>
      <w:r w:rsidRPr="00E35D62">
        <w:rPr>
          <w:rFonts w:cstheme="minorHAnsi"/>
          <w:spacing w:val="-3"/>
        </w:rPr>
        <w:t>Provide for erosion control measures to be in place and functioning prior to any earth disturbance within a drainage area.  Compute the volume and size of silt control devices necessary to control sediment during each phase of construction.  All silt control devices shall be sized to retain a volume of 3,600 cubic feet per disturbed contributing acre.  Remove sediment from silt traps before they become a maximum of ½ full.  Maintain silt fence by removing accumulated trappings and/or replacing the geotextile fabric when it becomes clogged, damaged, or deteriorated, or when directed by the Engineer.  Properly dispose of all materials trapped by erosion control devices at approved sites off the right of way obtained by the Contractor at no additional cost to the Department.  See the Special Provision for Waste and Borrow Sites.</w:t>
      </w:r>
    </w:p>
    <w:p w14:paraId="13CAC283" w14:textId="77777777" w:rsidR="00C116FB" w:rsidRPr="00E35D62" w:rsidRDefault="00C116FB" w:rsidP="00C116FB">
      <w:pPr>
        <w:tabs>
          <w:tab w:val="left" w:pos="-720"/>
          <w:tab w:val="left" w:pos="0"/>
        </w:tabs>
        <w:suppressAutoHyphens/>
        <w:spacing w:after="0" w:line="240" w:lineRule="auto"/>
        <w:jc w:val="both"/>
        <w:rPr>
          <w:rFonts w:cstheme="minorHAnsi"/>
          <w:spacing w:val="-3"/>
        </w:rPr>
      </w:pPr>
    </w:p>
    <w:p w14:paraId="6494D07D" w14:textId="77777777" w:rsidR="00C116FB" w:rsidRPr="00E35D62" w:rsidRDefault="00C116FB" w:rsidP="00C116FB">
      <w:pPr>
        <w:tabs>
          <w:tab w:val="left" w:pos="-720"/>
          <w:tab w:val="left" w:pos="0"/>
        </w:tabs>
        <w:suppressAutoHyphens/>
        <w:spacing w:after="0" w:line="240" w:lineRule="auto"/>
        <w:jc w:val="both"/>
        <w:rPr>
          <w:rFonts w:cstheme="minorHAnsi"/>
          <w:spacing w:val="-3"/>
        </w:rPr>
      </w:pPr>
      <w:r w:rsidRPr="00E35D62">
        <w:rPr>
          <w:rFonts w:cstheme="minorHAnsi"/>
          <w:spacing w:val="-3"/>
        </w:rPr>
        <w:t>As work progresses, add or remove erosion control measures as required by the BMP, applicable to the Contractor’s project phasing, construction methods, and techniques.  Update the volume calculations and modify the BMP as necessary throughout the duration of the project.  Ensure that an updated BMP is kept on site and available for public inspection throughout the life of the project.</w:t>
      </w:r>
    </w:p>
    <w:p w14:paraId="3C0F2E64" w14:textId="77777777" w:rsidR="00C116FB" w:rsidRPr="00E35D62" w:rsidRDefault="00C116FB" w:rsidP="00C116FB">
      <w:pPr>
        <w:tabs>
          <w:tab w:val="left" w:pos="-720"/>
          <w:tab w:val="left" w:pos="0"/>
        </w:tabs>
        <w:suppressAutoHyphens/>
        <w:spacing w:after="0" w:line="240" w:lineRule="auto"/>
        <w:jc w:val="both"/>
        <w:rPr>
          <w:rFonts w:cstheme="minorHAnsi"/>
          <w:spacing w:val="-3"/>
        </w:rPr>
      </w:pPr>
    </w:p>
    <w:p w14:paraId="2D738A25" w14:textId="77777777" w:rsidR="00C116FB" w:rsidRPr="00E35D62" w:rsidRDefault="00C116FB" w:rsidP="00C116FB">
      <w:pPr>
        <w:tabs>
          <w:tab w:val="left" w:pos="-720"/>
          <w:tab w:val="left" w:pos="0"/>
        </w:tabs>
        <w:suppressAutoHyphens/>
        <w:spacing w:after="0" w:line="240" w:lineRule="auto"/>
        <w:jc w:val="both"/>
        <w:rPr>
          <w:rFonts w:cstheme="minorHAnsi"/>
          <w:spacing w:val="-3"/>
        </w:rPr>
      </w:pPr>
      <w:r w:rsidRPr="00E35D62">
        <w:rPr>
          <w:rFonts w:cstheme="minorHAnsi"/>
          <w:spacing w:val="-3"/>
        </w:rPr>
        <w:t xml:space="preserve">The required volume at each Silt Trap shall be computed based on the Up Gradient Contributing Areas that are disturbed </w:t>
      </w:r>
      <w:r w:rsidR="00B41719" w:rsidRPr="00E35D62">
        <w:rPr>
          <w:rFonts w:cstheme="minorHAnsi"/>
          <w:spacing w:val="-3"/>
        </w:rPr>
        <w:t xml:space="preserve">and/or </w:t>
      </w:r>
      <w:r w:rsidRPr="00E35D62">
        <w:rPr>
          <w:rFonts w:cstheme="minorHAnsi"/>
          <w:spacing w:val="-3"/>
        </w:rPr>
        <w:t>stabilized to the satisfaction of the Engineer.  The required volume calculation for each Silt Trap shall be determined by the Contractor and verified by the Engineer.  The required volume at each Silt Trap may be reduced by the following amounts:</w:t>
      </w:r>
    </w:p>
    <w:p w14:paraId="448782C9" w14:textId="77777777" w:rsidR="00C116FB" w:rsidRPr="00E35D62" w:rsidRDefault="00C116FB" w:rsidP="00C116FB">
      <w:pPr>
        <w:pStyle w:val="ListParagraph"/>
        <w:numPr>
          <w:ilvl w:val="0"/>
          <w:numId w:val="49"/>
        </w:numPr>
        <w:tabs>
          <w:tab w:val="left" w:pos="-720"/>
          <w:tab w:val="left" w:pos="0"/>
        </w:tabs>
        <w:suppressAutoHyphens/>
        <w:spacing w:after="0" w:line="240" w:lineRule="auto"/>
        <w:contextualSpacing w:val="0"/>
        <w:jc w:val="both"/>
        <w:rPr>
          <w:rFonts w:cstheme="minorHAnsi"/>
          <w:spacing w:val="-3"/>
        </w:rPr>
      </w:pPr>
      <w:r w:rsidRPr="00E35D62">
        <w:rPr>
          <w:rFonts w:cstheme="minorHAnsi"/>
          <w:spacing w:val="-3"/>
        </w:rPr>
        <w:t>Up Gradient Areas not disturbed (acres)</w:t>
      </w:r>
    </w:p>
    <w:p w14:paraId="1DB12E97" w14:textId="77777777" w:rsidR="00C116FB" w:rsidRPr="00E35D62" w:rsidRDefault="00C116FB" w:rsidP="00C116FB">
      <w:pPr>
        <w:pStyle w:val="ListParagraph"/>
        <w:numPr>
          <w:ilvl w:val="0"/>
          <w:numId w:val="49"/>
        </w:numPr>
        <w:tabs>
          <w:tab w:val="left" w:pos="-720"/>
          <w:tab w:val="left" w:pos="0"/>
        </w:tabs>
        <w:suppressAutoHyphens/>
        <w:spacing w:after="0" w:line="240" w:lineRule="auto"/>
        <w:contextualSpacing w:val="0"/>
        <w:jc w:val="both"/>
        <w:rPr>
          <w:rFonts w:cstheme="minorHAnsi"/>
          <w:spacing w:val="-3"/>
        </w:rPr>
      </w:pPr>
      <w:r w:rsidRPr="00E35D62">
        <w:rPr>
          <w:rFonts w:cstheme="minorHAnsi"/>
          <w:spacing w:val="-3"/>
        </w:rPr>
        <w:t>Up Gradient Areas that have been reclaimed and protected by Erosion Control Blanket or other ground protection material such as Temporary Mulch (acres)</w:t>
      </w:r>
    </w:p>
    <w:p w14:paraId="31551AF7" w14:textId="77777777" w:rsidR="00C116FB" w:rsidRPr="00E35D62" w:rsidRDefault="00C116FB" w:rsidP="00C116FB">
      <w:pPr>
        <w:pStyle w:val="ListParagraph"/>
        <w:numPr>
          <w:ilvl w:val="0"/>
          <w:numId w:val="49"/>
        </w:numPr>
        <w:tabs>
          <w:tab w:val="left" w:pos="-720"/>
          <w:tab w:val="left" w:pos="0"/>
        </w:tabs>
        <w:suppressAutoHyphens/>
        <w:spacing w:after="0" w:line="240" w:lineRule="auto"/>
        <w:contextualSpacing w:val="0"/>
        <w:jc w:val="both"/>
        <w:rPr>
          <w:rFonts w:cstheme="minorHAnsi"/>
          <w:spacing w:val="-3"/>
        </w:rPr>
      </w:pPr>
      <w:r w:rsidRPr="00E35D62">
        <w:rPr>
          <w:rFonts w:cstheme="minorHAnsi"/>
          <w:spacing w:val="-3"/>
        </w:rPr>
        <w:t>Up Gradient Areas that have been protected by Silt Fence (acres) – Areas protected by Silt Fence shall be computed at a maximum rate of 100 square feet per linear foot of Silt Fence</w:t>
      </w:r>
    </w:p>
    <w:p w14:paraId="28F853D8" w14:textId="77777777" w:rsidR="00C116FB" w:rsidRPr="00E35D62" w:rsidRDefault="00C116FB" w:rsidP="00C116FB">
      <w:pPr>
        <w:pStyle w:val="ListParagraph"/>
        <w:numPr>
          <w:ilvl w:val="0"/>
          <w:numId w:val="49"/>
        </w:numPr>
        <w:tabs>
          <w:tab w:val="left" w:pos="-720"/>
          <w:tab w:val="left" w:pos="0"/>
        </w:tabs>
        <w:suppressAutoHyphens/>
        <w:spacing w:after="0" w:line="240" w:lineRule="auto"/>
        <w:contextualSpacing w:val="0"/>
        <w:jc w:val="both"/>
        <w:rPr>
          <w:rFonts w:cstheme="minorHAnsi"/>
          <w:spacing w:val="-3"/>
        </w:rPr>
      </w:pPr>
      <w:r w:rsidRPr="00E35D62">
        <w:rPr>
          <w:rFonts w:cstheme="minorHAnsi"/>
          <w:spacing w:val="-3"/>
        </w:rPr>
        <w:t>Up Gradient Areas that have been protected by Silt Traps (acres)</w:t>
      </w:r>
    </w:p>
    <w:p w14:paraId="59B53E57" w14:textId="77777777" w:rsidR="00C116FB" w:rsidRPr="00E35D62" w:rsidRDefault="00C116FB" w:rsidP="00C116FB">
      <w:pPr>
        <w:tabs>
          <w:tab w:val="left" w:pos="-720"/>
        </w:tabs>
        <w:suppressAutoHyphens/>
        <w:spacing w:after="0" w:line="240" w:lineRule="auto"/>
        <w:jc w:val="both"/>
        <w:rPr>
          <w:rFonts w:cstheme="minorHAnsi"/>
          <w:spacing w:val="-3"/>
        </w:rPr>
      </w:pPr>
    </w:p>
    <w:p w14:paraId="19256447" w14:textId="77777777" w:rsidR="00C116FB" w:rsidRPr="00E35D62" w:rsidRDefault="00C116FB" w:rsidP="00C116FB">
      <w:pPr>
        <w:tabs>
          <w:tab w:val="left" w:pos="-720"/>
        </w:tabs>
        <w:suppressAutoHyphens/>
        <w:spacing w:after="0" w:line="240" w:lineRule="auto"/>
        <w:jc w:val="both"/>
        <w:rPr>
          <w:rFonts w:cstheme="minorHAnsi"/>
          <w:spacing w:val="-3"/>
        </w:rPr>
      </w:pPr>
      <w:r w:rsidRPr="00E35D62">
        <w:rPr>
          <w:rFonts w:cstheme="minorHAnsi"/>
          <w:spacing w:val="-3"/>
        </w:rPr>
        <w:t>The use of Temporary Mulch is encouraged.</w:t>
      </w:r>
    </w:p>
    <w:p w14:paraId="4A84B502" w14:textId="77777777" w:rsidR="00C116FB" w:rsidRPr="00E35D62" w:rsidRDefault="00C116FB" w:rsidP="00C116FB">
      <w:pPr>
        <w:tabs>
          <w:tab w:val="left" w:pos="-720"/>
        </w:tabs>
        <w:suppressAutoHyphens/>
        <w:spacing w:after="0" w:line="240" w:lineRule="auto"/>
        <w:jc w:val="both"/>
        <w:rPr>
          <w:rFonts w:cstheme="minorHAnsi"/>
          <w:spacing w:val="-3"/>
        </w:rPr>
      </w:pPr>
    </w:p>
    <w:p w14:paraId="6020F6ED" w14:textId="77777777" w:rsidR="00C116FB" w:rsidRPr="00E35D62" w:rsidRDefault="00C116FB" w:rsidP="00C116FB">
      <w:pPr>
        <w:tabs>
          <w:tab w:val="left" w:pos="-720"/>
        </w:tabs>
        <w:suppressAutoHyphens/>
        <w:spacing w:after="0" w:line="240" w:lineRule="auto"/>
        <w:jc w:val="both"/>
        <w:rPr>
          <w:rFonts w:cstheme="minorHAnsi"/>
          <w:spacing w:val="-3"/>
        </w:rPr>
      </w:pPr>
      <w:r w:rsidRPr="00E35D62">
        <w:rPr>
          <w:rFonts w:cstheme="minorHAnsi"/>
          <w:spacing w:val="-3"/>
        </w:rPr>
        <w:t>Silt Trap Type B shall always be placed at the collection point prior to discharging into a Blue Line Stream or onto an adjacent Property Owner.  Where overland flow exists, a Silt Fence or other filter devices may be used.</w:t>
      </w:r>
    </w:p>
    <w:p w14:paraId="6BADBCD5" w14:textId="77777777" w:rsidR="00207E9D" w:rsidRPr="00E35D62" w:rsidRDefault="00207E9D" w:rsidP="00C116FB">
      <w:pPr>
        <w:tabs>
          <w:tab w:val="left" w:pos="-720"/>
        </w:tabs>
        <w:suppressAutoHyphens/>
        <w:spacing w:after="0" w:line="240" w:lineRule="auto"/>
        <w:jc w:val="both"/>
        <w:rPr>
          <w:rFonts w:cstheme="minorHAnsi"/>
          <w:spacing w:val="-3"/>
        </w:rPr>
      </w:pPr>
    </w:p>
    <w:p w14:paraId="03323650" w14:textId="77777777" w:rsidR="00E777BE" w:rsidRPr="00E35D62" w:rsidRDefault="00C116FB" w:rsidP="00C116FB">
      <w:pPr>
        <w:tabs>
          <w:tab w:val="left" w:pos="-720"/>
          <w:tab w:val="left" w:pos="0"/>
        </w:tabs>
        <w:suppressAutoHyphens/>
        <w:spacing w:after="0" w:line="240" w:lineRule="auto"/>
        <w:jc w:val="both"/>
        <w:rPr>
          <w:rFonts w:cstheme="minorHAnsi"/>
          <w:spacing w:val="-3"/>
        </w:rPr>
      </w:pPr>
      <w:r w:rsidRPr="00E35D62">
        <w:rPr>
          <w:rFonts w:cstheme="minorHAnsi"/>
          <w:spacing w:val="-3"/>
        </w:rPr>
        <w:t>After all construction is complete, restore all disturbed areas in accordance with Section 212.  Completely remove all temporary erosion control devices not required as part of the permanent erosion control from the construction site.  Prior to removal, obtain the Engineer’s concurrence of items to be removed.  Grade the remaining exposed earth (both on and off the Right of-Way) as nearly as possible to its original condition, or as directed by the Engineer.  Prepare the seed bed areas and sow all exposed earthen areas with the applicable seed mixture(s) according to Section 212.03.03.</w:t>
      </w:r>
    </w:p>
    <w:p w14:paraId="385A4326" w14:textId="77777777" w:rsidR="003F4104" w:rsidRPr="00E35D62" w:rsidRDefault="003F4104" w:rsidP="00E777BE">
      <w:pPr>
        <w:tabs>
          <w:tab w:val="left" w:pos="-720"/>
        </w:tabs>
        <w:suppressAutoHyphens/>
        <w:spacing w:after="0" w:line="240" w:lineRule="auto"/>
        <w:jc w:val="both"/>
        <w:rPr>
          <w:rFonts w:cstheme="minorHAnsi"/>
          <w:b/>
          <w:spacing w:val="-3"/>
        </w:rPr>
      </w:pPr>
    </w:p>
    <w:p w14:paraId="79CEE976" w14:textId="77777777" w:rsidR="003F4104" w:rsidRPr="00E35D62" w:rsidRDefault="003F4104" w:rsidP="00E777BE">
      <w:pPr>
        <w:tabs>
          <w:tab w:val="left" w:pos="-720"/>
        </w:tabs>
        <w:suppressAutoHyphens/>
        <w:spacing w:after="0" w:line="240" w:lineRule="auto"/>
        <w:jc w:val="both"/>
        <w:rPr>
          <w:rFonts w:cstheme="minorHAnsi"/>
          <w:b/>
          <w:spacing w:val="-3"/>
        </w:rPr>
      </w:pPr>
    </w:p>
    <w:p w14:paraId="11DF50DA" w14:textId="25CA3435" w:rsidR="00E777BE" w:rsidRPr="00E35D62" w:rsidRDefault="00E777BE" w:rsidP="00E35D62">
      <w:pPr>
        <w:widowControl w:val="0"/>
        <w:numPr>
          <w:ilvl w:val="0"/>
          <w:numId w:val="24"/>
        </w:numPr>
        <w:tabs>
          <w:tab w:val="clear" w:pos="0"/>
          <w:tab w:val="num" w:pos="360"/>
        </w:tabs>
        <w:suppressAutoHyphens/>
        <w:spacing w:after="0" w:line="240" w:lineRule="auto"/>
        <w:ind w:left="360" w:hanging="360"/>
        <w:rPr>
          <w:rFonts w:cstheme="minorHAnsi"/>
          <w:b/>
          <w:spacing w:val="-3"/>
        </w:rPr>
      </w:pPr>
      <w:r w:rsidRPr="00E35D62">
        <w:rPr>
          <w:rFonts w:cstheme="minorHAnsi"/>
          <w:b/>
          <w:spacing w:val="-3"/>
        </w:rPr>
        <w:lastRenderedPageBreak/>
        <w:t>MEASUREMENT</w:t>
      </w:r>
    </w:p>
    <w:p w14:paraId="3F2D6DC6" w14:textId="77777777" w:rsidR="00E777BE" w:rsidRPr="00E35D62" w:rsidRDefault="00E777BE" w:rsidP="00E777BE">
      <w:pPr>
        <w:tabs>
          <w:tab w:val="left" w:pos="-720"/>
        </w:tabs>
        <w:suppressAutoHyphens/>
        <w:spacing w:after="0" w:line="240" w:lineRule="auto"/>
        <w:jc w:val="both"/>
        <w:rPr>
          <w:rFonts w:cstheme="minorHAnsi"/>
          <w:spacing w:val="-3"/>
        </w:rPr>
      </w:pPr>
    </w:p>
    <w:p w14:paraId="4CD90FB5" w14:textId="77777777" w:rsidR="003F4104" w:rsidRPr="00E35D62" w:rsidRDefault="00B41719" w:rsidP="00B41719">
      <w:pPr>
        <w:tabs>
          <w:tab w:val="left" w:pos="-720"/>
        </w:tabs>
        <w:suppressAutoHyphens/>
        <w:spacing w:after="0" w:line="240" w:lineRule="auto"/>
        <w:jc w:val="both"/>
        <w:rPr>
          <w:rFonts w:cstheme="minorHAnsi"/>
          <w:spacing w:val="-3"/>
        </w:rPr>
      </w:pPr>
      <w:r w:rsidRPr="00E35D62">
        <w:rPr>
          <w:rFonts w:cstheme="minorHAnsi"/>
          <w:spacing w:val="-3"/>
        </w:rPr>
        <w:t>The Department will measure the various erosion control items according to Section 212.04 and Section 213.04, as applicable.</w:t>
      </w:r>
    </w:p>
    <w:p w14:paraId="3E3C773C" w14:textId="77777777" w:rsidR="00B41719" w:rsidRPr="00E35D62" w:rsidRDefault="00B41719" w:rsidP="00B41719">
      <w:pPr>
        <w:tabs>
          <w:tab w:val="left" w:pos="-720"/>
        </w:tabs>
        <w:suppressAutoHyphens/>
        <w:spacing w:after="0" w:line="240" w:lineRule="auto"/>
        <w:jc w:val="both"/>
        <w:rPr>
          <w:rFonts w:cstheme="minorHAnsi"/>
          <w:spacing w:val="-3"/>
        </w:rPr>
      </w:pPr>
    </w:p>
    <w:p w14:paraId="30B70287" w14:textId="77777777" w:rsidR="003F4104" w:rsidRPr="00E35D62" w:rsidRDefault="003F4104" w:rsidP="00E777BE">
      <w:pPr>
        <w:tabs>
          <w:tab w:val="left" w:pos="-720"/>
          <w:tab w:val="left" w:pos="0"/>
        </w:tabs>
        <w:suppressAutoHyphens/>
        <w:spacing w:after="0" w:line="240" w:lineRule="auto"/>
        <w:jc w:val="both"/>
        <w:rPr>
          <w:rFonts w:cstheme="minorHAnsi"/>
          <w:spacing w:val="-3"/>
        </w:rPr>
      </w:pPr>
    </w:p>
    <w:p w14:paraId="77E8C4B0" w14:textId="63183157" w:rsidR="00E777BE" w:rsidRPr="00E35D62" w:rsidRDefault="00E777BE" w:rsidP="00E35D62">
      <w:pPr>
        <w:widowControl w:val="0"/>
        <w:numPr>
          <w:ilvl w:val="0"/>
          <w:numId w:val="24"/>
        </w:numPr>
        <w:tabs>
          <w:tab w:val="clear" w:pos="0"/>
          <w:tab w:val="num" w:pos="360"/>
        </w:tabs>
        <w:suppressAutoHyphens/>
        <w:spacing w:after="0" w:line="240" w:lineRule="auto"/>
        <w:ind w:left="360" w:hanging="360"/>
        <w:rPr>
          <w:rFonts w:cstheme="minorHAnsi"/>
          <w:b/>
          <w:spacing w:val="-3"/>
        </w:rPr>
      </w:pPr>
      <w:r w:rsidRPr="00E35D62">
        <w:rPr>
          <w:rFonts w:cstheme="minorHAnsi"/>
          <w:b/>
          <w:spacing w:val="-3"/>
        </w:rPr>
        <w:t>Basis of Payment</w:t>
      </w:r>
    </w:p>
    <w:p w14:paraId="37CE975D" w14:textId="77777777" w:rsidR="00B41719" w:rsidRPr="00E35D62" w:rsidRDefault="00B41719" w:rsidP="00B41719">
      <w:pPr>
        <w:tabs>
          <w:tab w:val="left" w:pos="-720"/>
        </w:tabs>
        <w:suppressAutoHyphens/>
        <w:spacing w:after="0" w:line="240" w:lineRule="auto"/>
        <w:jc w:val="both"/>
        <w:rPr>
          <w:rFonts w:cstheme="minorHAnsi"/>
          <w:spacing w:val="-3"/>
        </w:rPr>
      </w:pPr>
    </w:p>
    <w:p w14:paraId="0B919558" w14:textId="77777777" w:rsidR="00B41719" w:rsidRPr="00E35D62" w:rsidRDefault="00B41719" w:rsidP="00B41719">
      <w:pPr>
        <w:tabs>
          <w:tab w:val="left" w:pos="-720"/>
        </w:tabs>
        <w:suppressAutoHyphens/>
        <w:spacing w:after="0" w:line="240" w:lineRule="auto"/>
        <w:jc w:val="both"/>
        <w:rPr>
          <w:rFonts w:cstheme="minorHAnsi"/>
          <w:spacing w:val="-3"/>
        </w:rPr>
      </w:pPr>
      <w:r w:rsidRPr="00E35D62">
        <w:rPr>
          <w:rFonts w:cstheme="minorHAnsi"/>
          <w:spacing w:val="-3"/>
        </w:rPr>
        <w:t>The Department will make payment for the various erosion control items according to Section 212.04 and Section 213.04, as applicable.</w:t>
      </w:r>
    </w:p>
    <w:p w14:paraId="6B1AFA2D" w14:textId="77777777" w:rsidR="00B41719" w:rsidRPr="00E35D62" w:rsidRDefault="00B41719" w:rsidP="00B41719">
      <w:pPr>
        <w:tabs>
          <w:tab w:val="left" w:pos="-720"/>
        </w:tabs>
        <w:suppressAutoHyphens/>
        <w:spacing w:after="0" w:line="240" w:lineRule="auto"/>
        <w:jc w:val="both"/>
        <w:rPr>
          <w:rFonts w:cstheme="minorHAnsi"/>
          <w:spacing w:val="-3"/>
        </w:rPr>
      </w:pPr>
    </w:p>
    <w:p w14:paraId="04FC8CCF" w14:textId="77777777" w:rsidR="00E777BE" w:rsidRPr="00E35D62" w:rsidRDefault="00E777BE" w:rsidP="00B41719">
      <w:pPr>
        <w:tabs>
          <w:tab w:val="left" w:pos="-720"/>
          <w:tab w:val="left" w:pos="0"/>
        </w:tabs>
        <w:suppressAutoHyphens/>
        <w:spacing w:after="0" w:line="240" w:lineRule="auto"/>
        <w:jc w:val="both"/>
        <w:rPr>
          <w:rFonts w:cstheme="minorHAnsi"/>
          <w:spacing w:val="-3"/>
        </w:rPr>
      </w:pPr>
    </w:p>
    <w:sectPr w:rsidR="00E777BE" w:rsidRPr="00E35D62" w:rsidSect="00310CD4">
      <w:headerReference w:type="default" r:id="rId8"/>
      <w:type w:val="continuous"/>
      <w:pgSz w:w="12240" w:h="15840" w:code="1"/>
      <w:pgMar w:top="1440" w:right="1440" w:bottom="1296" w:left="1440" w:header="10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4D662A" w14:textId="77777777" w:rsidR="003E56A3" w:rsidRDefault="003E56A3" w:rsidP="00751B37">
      <w:pPr>
        <w:spacing w:after="0" w:line="240" w:lineRule="auto"/>
      </w:pPr>
      <w:r>
        <w:separator/>
      </w:r>
    </w:p>
  </w:endnote>
  <w:endnote w:type="continuationSeparator" w:id="0">
    <w:p w14:paraId="4E5FA5B8" w14:textId="77777777" w:rsidR="003E56A3" w:rsidRDefault="003E56A3" w:rsidP="00751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Arial Unicode MS"/>
    <w:panose1 w:val="00000000000000000000"/>
    <w:charset w:val="88"/>
    <w:family w:val="auto"/>
    <w:notTrueType/>
    <w:pitch w:val="default"/>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7BB1E4" w14:textId="77777777" w:rsidR="003E56A3" w:rsidRDefault="003E56A3" w:rsidP="00751B37">
      <w:pPr>
        <w:spacing w:after="0" w:line="240" w:lineRule="auto"/>
      </w:pPr>
      <w:r>
        <w:separator/>
      </w:r>
    </w:p>
  </w:footnote>
  <w:footnote w:type="continuationSeparator" w:id="0">
    <w:p w14:paraId="40D65739" w14:textId="77777777" w:rsidR="003E56A3" w:rsidRDefault="003E56A3" w:rsidP="00751B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cstheme="minorHAnsi"/>
      </w:rPr>
      <w:id w:val="-492412424"/>
      <w:docPartObj>
        <w:docPartGallery w:val="Page Numbers (Top of Page)"/>
        <w:docPartUnique/>
      </w:docPartObj>
    </w:sdtPr>
    <w:sdtEndPr/>
    <w:sdtContent>
      <w:p w14:paraId="2F82978D" w14:textId="77777777" w:rsidR="00310CD4" w:rsidRPr="00E35D62" w:rsidRDefault="00310CD4">
        <w:pPr>
          <w:pStyle w:val="Header"/>
          <w:rPr>
            <w:rFonts w:cstheme="minorHAnsi"/>
          </w:rPr>
        </w:pPr>
        <w:r w:rsidRPr="00E35D62">
          <w:rPr>
            <w:rFonts w:cstheme="minorHAnsi"/>
          </w:rPr>
          <w:t>Erosion Control</w:t>
        </w:r>
      </w:p>
      <w:p w14:paraId="3FFCD5D6" w14:textId="77777777" w:rsidR="00310CD4" w:rsidRPr="00E35D62" w:rsidRDefault="00310CD4">
        <w:pPr>
          <w:pStyle w:val="Header"/>
          <w:rPr>
            <w:rFonts w:cstheme="minorHAnsi"/>
          </w:rPr>
        </w:pPr>
        <w:r w:rsidRPr="00E35D62">
          <w:rPr>
            <w:rFonts w:cstheme="minorHAnsi"/>
          </w:rPr>
          <w:t xml:space="preserve">Page </w:t>
        </w:r>
        <w:r w:rsidRPr="00E35D62">
          <w:rPr>
            <w:rFonts w:cstheme="minorHAnsi"/>
            <w:bCs/>
          </w:rPr>
          <w:fldChar w:fldCharType="begin"/>
        </w:r>
        <w:r w:rsidRPr="00E35D62">
          <w:rPr>
            <w:rFonts w:cstheme="minorHAnsi"/>
            <w:bCs/>
          </w:rPr>
          <w:instrText xml:space="preserve"> PAGE </w:instrText>
        </w:r>
        <w:r w:rsidRPr="00E35D62">
          <w:rPr>
            <w:rFonts w:cstheme="minorHAnsi"/>
            <w:bCs/>
          </w:rPr>
          <w:fldChar w:fldCharType="separate"/>
        </w:r>
        <w:r w:rsidR="00FF78F5" w:rsidRPr="00E35D62">
          <w:rPr>
            <w:rFonts w:cstheme="minorHAnsi"/>
            <w:bCs/>
            <w:noProof/>
          </w:rPr>
          <w:t>3</w:t>
        </w:r>
        <w:r w:rsidRPr="00E35D62">
          <w:rPr>
            <w:rFonts w:cstheme="minorHAnsi"/>
            <w:bCs/>
          </w:rPr>
          <w:fldChar w:fldCharType="end"/>
        </w:r>
        <w:r w:rsidRPr="00E35D62">
          <w:rPr>
            <w:rFonts w:cstheme="minorHAnsi"/>
          </w:rPr>
          <w:t xml:space="preserve"> of </w:t>
        </w:r>
        <w:r w:rsidRPr="00E35D62">
          <w:rPr>
            <w:rFonts w:cstheme="minorHAnsi"/>
            <w:bCs/>
          </w:rPr>
          <w:fldChar w:fldCharType="begin"/>
        </w:r>
        <w:r w:rsidRPr="00E35D62">
          <w:rPr>
            <w:rFonts w:cstheme="minorHAnsi"/>
            <w:bCs/>
          </w:rPr>
          <w:instrText xml:space="preserve"> NUMPAGES  </w:instrText>
        </w:r>
        <w:r w:rsidRPr="00E35D62">
          <w:rPr>
            <w:rFonts w:cstheme="minorHAnsi"/>
            <w:bCs/>
          </w:rPr>
          <w:fldChar w:fldCharType="separate"/>
        </w:r>
        <w:r w:rsidR="00FF78F5" w:rsidRPr="00E35D62">
          <w:rPr>
            <w:rFonts w:cstheme="minorHAnsi"/>
            <w:bCs/>
            <w:noProof/>
          </w:rPr>
          <w:t>3</w:t>
        </w:r>
        <w:r w:rsidRPr="00E35D62">
          <w:rPr>
            <w:rFonts w:cstheme="minorHAnsi"/>
            <w:bCs/>
          </w:rPr>
          <w:fldChar w:fldCharType="end"/>
        </w:r>
      </w:p>
    </w:sdtContent>
  </w:sdt>
  <w:p w14:paraId="61A455DF" w14:textId="77777777" w:rsidR="006E466E" w:rsidRPr="00E35D62" w:rsidRDefault="006E466E">
    <w:pPr>
      <w:pStyle w:val="Header"/>
      <w:rPr>
        <w:rFonts w:cstheme="minorHAnsi"/>
      </w:rPr>
    </w:pPr>
  </w:p>
  <w:p w14:paraId="787F31C3" w14:textId="77777777" w:rsidR="00310CD4" w:rsidRPr="00E35D62" w:rsidRDefault="00310CD4">
    <w:pPr>
      <w:pStyle w:val="Header"/>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D2C30"/>
    <w:multiLevelType w:val="hybridMultilevel"/>
    <w:tmpl w:val="E9ACF1A2"/>
    <w:lvl w:ilvl="0" w:tplc="6E60D7D6">
      <w:start w:val="9"/>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042913"/>
    <w:multiLevelType w:val="hybridMultilevel"/>
    <w:tmpl w:val="65BEA88E"/>
    <w:lvl w:ilvl="0" w:tplc="BC00CA16">
      <w:start w:val="1"/>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021E4"/>
    <w:multiLevelType w:val="hybridMultilevel"/>
    <w:tmpl w:val="E230D0E4"/>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EA5133F"/>
    <w:multiLevelType w:val="hybridMultilevel"/>
    <w:tmpl w:val="2EB4F6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420275"/>
    <w:multiLevelType w:val="hybridMultilevel"/>
    <w:tmpl w:val="F57421DA"/>
    <w:lvl w:ilvl="0" w:tplc="1990F50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C52287"/>
    <w:multiLevelType w:val="hybridMultilevel"/>
    <w:tmpl w:val="7644AC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AA6916"/>
    <w:multiLevelType w:val="hybridMultilevel"/>
    <w:tmpl w:val="AFDC256A"/>
    <w:lvl w:ilvl="0" w:tplc="2774F4E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755DEB"/>
    <w:multiLevelType w:val="hybridMultilevel"/>
    <w:tmpl w:val="9AFE8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4F5A80"/>
    <w:multiLevelType w:val="hybridMultilevel"/>
    <w:tmpl w:val="68227052"/>
    <w:lvl w:ilvl="0" w:tplc="6E60D7D6">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FE0ECC"/>
    <w:multiLevelType w:val="hybridMultilevel"/>
    <w:tmpl w:val="6A98DAF0"/>
    <w:lvl w:ilvl="0" w:tplc="04090015">
      <w:start w:val="1"/>
      <w:numFmt w:val="upperLetter"/>
      <w:lvlText w:val="%1."/>
      <w:lvlJc w:val="left"/>
      <w:pPr>
        <w:ind w:left="720" w:hanging="360"/>
      </w:pPr>
    </w:lvl>
    <w:lvl w:ilvl="1" w:tplc="E054767C">
      <w:start w:val="1"/>
      <w:numFmt w:val="upp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C35136"/>
    <w:multiLevelType w:val="hybridMultilevel"/>
    <w:tmpl w:val="5FFCB434"/>
    <w:lvl w:ilvl="0" w:tplc="269478FA">
      <w:start w:val="1"/>
      <w:numFmt w:val="upperLetter"/>
      <w:lvlText w:val="%1."/>
      <w:lvlJc w:val="left"/>
      <w:pPr>
        <w:ind w:left="720" w:hanging="360"/>
      </w:pPr>
      <w:rPr>
        <w:b/>
      </w:rPr>
    </w:lvl>
    <w:lvl w:ilvl="1" w:tplc="A31838B0">
      <w:start w:val="1"/>
      <w:numFmt w:val="upperLetter"/>
      <w:lvlText w:val="%2."/>
      <w:lvlJc w:val="left"/>
      <w:pPr>
        <w:ind w:left="1800" w:hanging="72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371F5E"/>
    <w:multiLevelType w:val="hybridMultilevel"/>
    <w:tmpl w:val="A5A2EA70"/>
    <w:lvl w:ilvl="0" w:tplc="992A8C0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0B4174"/>
    <w:multiLevelType w:val="hybridMultilevel"/>
    <w:tmpl w:val="03D693C2"/>
    <w:lvl w:ilvl="0" w:tplc="5E3A73C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9346E3D"/>
    <w:multiLevelType w:val="hybridMultilevel"/>
    <w:tmpl w:val="4CA0F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6F01A7"/>
    <w:multiLevelType w:val="hybridMultilevel"/>
    <w:tmpl w:val="58DEC40C"/>
    <w:lvl w:ilvl="0" w:tplc="9C24BB34">
      <w:start w:val="6"/>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1F561B"/>
    <w:multiLevelType w:val="hybridMultilevel"/>
    <w:tmpl w:val="FDFA01C8"/>
    <w:lvl w:ilvl="0" w:tplc="04090015">
      <w:start w:val="1"/>
      <w:numFmt w:val="upperLetter"/>
      <w:lvlText w:val="%1."/>
      <w:lvlJc w:val="left"/>
      <w:pPr>
        <w:ind w:left="720" w:hanging="360"/>
      </w:pPr>
    </w:lvl>
    <w:lvl w:ilvl="1" w:tplc="A7EA5C9E">
      <w:start w:val="1"/>
      <w:numFmt w:val="upp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A6036E"/>
    <w:multiLevelType w:val="hybridMultilevel"/>
    <w:tmpl w:val="889C45CA"/>
    <w:lvl w:ilvl="0" w:tplc="365AA880">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3E069E"/>
    <w:multiLevelType w:val="hybridMultilevel"/>
    <w:tmpl w:val="04E2A4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7445F04"/>
    <w:multiLevelType w:val="hybridMultilevel"/>
    <w:tmpl w:val="720E0724"/>
    <w:lvl w:ilvl="0" w:tplc="7434921A">
      <w:start w:val="2"/>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8926642"/>
    <w:multiLevelType w:val="hybridMultilevel"/>
    <w:tmpl w:val="A47830D6"/>
    <w:lvl w:ilvl="0" w:tplc="2F762F0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B851BD9"/>
    <w:multiLevelType w:val="hybridMultilevel"/>
    <w:tmpl w:val="EC2A85DE"/>
    <w:lvl w:ilvl="0" w:tplc="E5AEEB98">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BCC4343"/>
    <w:multiLevelType w:val="hybridMultilevel"/>
    <w:tmpl w:val="A0289D7E"/>
    <w:lvl w:ilvl="0" w:tplc="71E4A068">
      <w:start w:val="1"/>
      <w:numFmt w:val="upperLetter"/>
      <w:lvlText w:val="%1."/>
      <w:lvlJc w:val="left"/>
      <w:pPr>
        <w:ind w:left="720" w:hanging="360"/>
      </w:pPr>
      <w:rPr>
        <w:rFonts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76093F"/>
    <w:multiLevelType w:val="hybridMultilevel"/>
    <w:tmpl w:val="7D92BEFC"/>
    <w:lvl w:ilvl="0" w:tplc="34AAD03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4721BE"/>
    <w:multiLevelType w:val="hybridMultilevel"/>
    <w:tmpl w:val="99B66A90"/>
    <w:lvl w:ilvl="0" w:tplc="325C652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5EC3E3E"/>
    <w:multiLevelType w:val="hybridMultilevel"/>
    <w:tmpl w:val="173E226A"/>
    <w:lvl w:ilvl="0" w:tplc="2354D21A">
      <w:start w:val="1"/>
      <w:numFmt w:val="upperLetter"/>
      <w:lvlText w:val="%1."/>
      <w:lvlJc w:val="left"/>
      <w:pPr>
        <w:ind w:left="720" w:hanging="360"/>
      </w:pPr>
      <w:rPr>
        <w:b/>
      </w:rPr>
    </w:lvl>
    <w:lvl w:ilvl="1" w:tplc="8D6A95FA">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085F70"/>
    <w:multiLevelType w:val="hybridMultilevel"/>
    <w:tmpl w:val="1B62C706"/>
    <w:lvl w:ilvl="0" w:tplc="163C4F1A">
      <w:start w:val="1"/>
      <w:numFmt w:val="upperRoman"/>
      <w:lvlText w:val="%1."/>
      <w:lvlJc w:val="left"/>
      <w:pPr>
        <w:tabs>
          <w:tab w:val="num" w:pos="0"/>
        </w:tabs>
        <w:ind w:left="0" w:hanging="72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6" w15:restartNumberingAfterBreak="0">
    <w:nsid w:val="49076275"/>
    <w:multiLevelType w:val="hybridMultilevel"/>
    <w:tmpl w:val="ED9E68D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4C35C1"/>
    <w:multiLevelType w:val="hybridMultilevel"/>
    <w:tmpl w:val="D540B3C2"/>
    <w:lvl w:ilvl="0" w:tplc="04090015">
      <w:start w:val="1"/>
      <w:numFmt w:val="upperLetter"/>
      <w:lvlText w:val="%1."/>
      <w:lvlJc w:val="left"/>
      <w:pPr>
        <w:ind w:left="720" w:hanging="360"/>
      </w:pPr>
    </w:lvl>
    <w:lvl w:ilvl="1" w:tplc="A53EEB94">
      <w:start w:val="1"/>
      <w:numFmt w:val="upp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C10E39"/>
    <w:multiLevelType w:val="hybridMultilevel"/>
    <w:tmpl w:val="8E385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F43EBB"/>
    <w:multiLevelType w:val="hybridMultilevel"/>
    <w:tmpl w:val="1FECF658"/>
    <w:lvl w:ilvl="0" w:tplc="16C4AFA6">
      <w:start w:val="9"/>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1986D40"/>
    <w:multiLevelType w:val="hybridMultilevel"/>
    <w:tmpl w:val="CFAEFF7A"/>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622C8C"/>
    <w:multiLevelType w:val="hybridMultilevel"/>
    <w:tmpl w:val="4D401AB2"/>
    <w:lvl w:ilvl="0" w:tplc="365AA880">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98754A"/>
    <w:multiLevelType w:val="hybridMultilevel"/>
    <w:tmpl w:val="094278C4"/>
    <w:lvl w:ilvl="0" w:tplc="644C26FA">
      <w:start w:val="3"/>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A9F3F9E"/>
    <w:multiLevelType w:val="hybridMultilevel"/>
    <w:tmpl w:val="95321410"/>
    <w:lvl w:ilvl="0" w:tplc="636800B6">
      <w:start w:val="1"/>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0C7272"/>
    <w:multiLevelType w:val="hybridMultilevel"/>
    <w:tmpl w:val="5DB44AFC"/>
    <w:lvl w:ilvl="0" w:tplc="C1F0C650">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054433"/>
    <w:multiLevelType w:val="hybridMultilevel"/>
    <w:tmpl w:val="48C8714A"/>
    <w:lvl w:ilvl="0" w:tplc="365AA880">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DE1DDB"/>
    <w:multiLevelType w:val="hybridMultilevel"/>
    <w:tmpl w:val="FDD8F0C2"/>
    <w:lvl w:ilvl="0" w:tplc="5396F440">
      <w:start w:val="9"/>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2F46A77"/>
    <w:multiLevelType w:val="hybridMultilevel"/>
    <w:tmpl w:val="8512646E"/>
    <w:lvl w:ilvl="0" w:tplc="4A2E4418">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34113A1"/>
    <w:multiLevelType w:val="hybridMultilevel"/>
    <w:tmpl w:val="275A28BE"/>
    <w:lvl w:ilvl="0" w:tplc="04090015">
      <w:start w:val="1"/>
      <w:numFmt w:val="upperLetter"/>
      <w:lvlText w:val="%1."/>
      <w:lvlJc w:val="left"/>
      <w:pPr>
        <w:ind w:left="720" w:hanging="360"/>
      </w:pPr>
    </w:lvl>
    <w:lvl w:ilvl="1" w:tplc="5B38E8F2">
      <w:start w:val="1"/>
      <w:numFmt w:val="upp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9A5A27"/>
    <w:multiLevelType w:val="hybridMultilevel"/>
    <w:tmpl w:val="8D9E6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E669D7"/>
    <w:multiLevelType w:val="hybridMultilevel"/>
    <w:tmpl w:val="38883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756719"/>
    <w:multiLevelType w:val="hybridMultilevel"/>
    <w:tmpl w:val="FF866C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53D650E"/>
    <w:multiLevelType w:val="hybridMultilevel"/>
    <w:tmpl w:val="8C644C1C"/>
    <w:lvl w:ilvl="0" w:tplc="B8DC4FB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D40544D"/>
    <w:multiLevelType w:val="hybridMultilevel"/>
    <w:tmpl w:val="326A8822"/>
    <w:lvl w:ilvl="0" w:tplc="6E60D7D6">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D7012CA"/>
    <w:multiLevelType w:val="hybridMultilevel"/>
    <w:tmpl w:val="E3946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C83CA7"/>
    <w:multiLevelType w:val="hybridMultilevel"/>
    <w:tmpl w:val="0CC071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794BB2"/>
    <w:multiLevelType w:val="hybridMultilevel"/>
    <w:tmpl w:val="1D58443A"/>
    <w:lvl w:ilvl="0" w:tplc="258847C0">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EFB26D3"/>
    <w:multiLevelType w:val="hybridMultilevel"/>
    <w:tmpl w:val="6A444A84"/>
    <w:lvl w:ilvl="0" w:tplc="1D222184">
      <w:start w:val="7"/>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F8F6F04"/>
    <w:multiLevelType w:val="hybridMultilevel"/>
    <w:tmpl w:val="531255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34"/>
  </w:num>
  <w:num w:numId="3">
    <w:abstractNumId w:val="17"/>
  </w:num>
  <w:num w:numId="4">
    <w:abstractNumId w:val="44"/>
  </w:num>
  <w:num w:numId="5">
    <w:abstractNumId w:val="13"/>
  </w:num>
  <w:num w:numId="6">
    <w:abstractNumId w:val="11"/>
  </w:num>
  <w:num w:numId="7">
    <w:abstractNumId w:val="23"/>
  </w:num>
  <w:num w:numId="8">
    <w:abstractNumId w:val="42"/>
  </w:num>
  <w:num w:numId="9">
    <w:abstractNumId w:val="4"/>
  </w:num>
  <w:num w:numId="10">
    <w:abstractNumId w:val="22"/>
  </w:num>
  <w:num w:numId="11">
    <w:abstractNumId w:val="12"/>
  </w:num>
  <w:num w:numId="12">
    <w:abstractNumId w:val="46"/>
  </w:num>
  <w:num w:numId="13">
    <w:abstractNumId w:val="39"/>
  </w:num>
  <w:num w:numId="14">
    <w:abstractNumId w:val="26"/>
  </w:num>
  <w:num w:numId="15">
    <w:abstractNumId w:val="3"/>
  </w:num>
  <w:num w:numId="16">
    <w:abstractNumId w:val="40"/>
  </w:num>
  <w:num w:numId="17">
    <w:abstractNumId w:val="48"/>
  </w:num>
  <w:num w:numId="18">
    <w:abstractNumId w:val="41"/>
  </w:num>
  <w:num w:numId="19">
    <w:abstractNumId w:val="5"/>
  </w:num>
  <w:num w:numId="20">
    <w:abstractNumId w:val="35"/>
  </w:num>
  <w:num w:numId="21">
    <w:abstractNumId w:val="16"/>
  </w:num>
  <w:num w:numId="22">
    <w:abstractNumId w:val="31"/>
  </w:num>
  <w:num w:numId="23">
    <w:abstractNumId w:val="21"/>
  </w:num>
  <w:num w:numId="24">
    <w:abstractNumId w:val="25"/>
  </w:num>
  <w:num w:numId="25">
    <w:abstractNumId w:val="19"/>
  </w:num>
  <w:num w:numId="26">
    <w:abstractNumId w:val="37"/>
  </w:num>
  <w:num w:numId="27">
    <w:abstractNumId w:val="18"/>
  </w:num>
  <w:num w:numId="28">
    <w:abstractNumId w:val="14"/>
  </w:num>
  <w:num w:numId="29">
    <w:abstractNumId w:val="32"/>
  </w:num>
  <w:num w:numId="30">
    <w:abstractNumId w:val="29"/>
  </w:num>
  <w:num w:numId="31">
    <w:abstractNumId w:val="36"/>
  </w:num>
  <w:num w:numId="32">
    <w:abstractNumId w:val="30"/>
  </w:num>
  <w:num w:numId="33">
    <w:abstractNumId w:val="8"/>
  </w:num>
  <w:num w:numId="34">
    <w:abstractNumId w:val="43"/>
  </w:num>
  <w:num w:numId="35">
    <w:abstractNumId w:val="0"/>
  </w:num>
  <w:num w:numId="36">
    <w:abstractNumId w:val="47"/>
  </w:num>
  <w:num w:numId="37">
    <w:abstractNumId w:val="6"/>
  </w:num>
  <w:num w:numId="38">
    <w:abstractNumId w:val="45"/>
  </w:num>
  <w:num w:numId="39">
    <w:abstractNumId w:val="1"/>
  </w:num>
  <w:num w:numId="40">
    <w:abstractNumId w:val="33"/>
  </w:num>
  <w:num w:numId="41">
    <w:abstractNumId w:val="24"/>
  </w:num>
  <w:num w:numId="42">
    <w:abstractNumId w:val="9"/>
  </w:num>
  <w:num w:numId="43">
    <w:abstractNumId w:val="15"/>
  </w:num>
  <w:num w:numId="44">
    <w:abstractNumId w:val="38"/>
  </w:num>
  <w:num w:numId="45">
    <w:abstractNumId w:val="20"/>
  </w:num>
  <w:num w:numId="46">
    <w:abstractNumId w:val="10"/>
  </w:num>
  <w:num w:numId="47">
    <w:abstractNumId w:val="27"/>
  </w:num>
  <w:num w:numId="48">
    <w:abstractNumId w:val="2"/>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D89"/>
    <w:rsid w:val="000074D7"/>
    <w:rsid w:val="00013236"/>
    <w:rsid w:val="00017B2C"/>
    <w:rsid w:val="0002430A"/>
    <w:rsid w:val="0003651E"/>
    <w:rsid w:val="00041802"/>
    <w:rsid w:val="000434E3"/>
    <w:rsid w:val="00046EFF"/>
    <w:rsid w:val="00053A74"/>
    <w:rsid w:val="000644B5"/>
    <w:rsid w:val="0007555E"/>
    <w:rsid w:val="00075A97"/>
    <w:rsid w:val="00075B28"/>
    <w:rsid w:val="00082BFA"/>
    <w:rsid w:val="00083ADE"/>
    <w:rsid w:val="00087D60"/>
    <w:rsid w:val="000A35F6"/>
    <w:rsid w:val="000B3C2A"/>
    <w:rsid w:val="000E56C8"/>
    <w:rsid w:val="000F7E8B"/>
    <w:rsid w:val="00102E97"/>
    <w:rsid w:val="001118E5"/>
    <w:rsid w:val="001154AE"/>
    <w:rsid w:val="00130E40"/>
    <w:rsid w:val="00133E15"/>
    <w:rsid w:val="00133EB8"/>
    <w:rsid w:val="00141EFE"/>
    <w:rsid w:val="0014519B"/>
    <w:rsid w:val="001505D5"/>
    <w:rsid w:val="001578F9"/>
    <w:rsid w:val="001625D7"/>
    <w:rsid w:val="00165ECA"/>
    <w:rsid w:val="00167250"/>
    <w:rsid w:val="001721D3"/>
    <w:rsid w:val="00176535"/>
    <w:rsid w:val="00176570"/>
    <w:rsid w:val="00182B5B"/>
    <w:rsid w:val="001878E1"/>
    <w:rsid w:val="0019462C"/>
    <w:rsid w:val="00197916"/>
    <w:rsid w:val="001A1CE4"/>
    <w:rsid w:val="001C6DBB"/>
    <w:rsid w:val="001F7DAE"/>
    <w:rsid w:val="00201217"/>
    <w:rsid w:val="002048BA"/>
    <w:rsid w:val="002058BA"/>
    <w:rsid w:val="00206946"/>
    <w:rsid w:val="00207E9D"/>
    <w:rsid w:val="00210D58"/>
    <w:rsid w:val="00217370"/>
    <w:rsid w:val="0022004C"/>
    <w:rsid w:val="0024169B"/>
    <w:rsid w:val="00242DCD"/>
    <w:rsid w:val="002432E9"/>
    <w:rsid w:val="00247891"/>
    <w:rsid w:val="002521F0"/>
    <w:rsid w:val="0025365B"/>
    <w:rsid w:val="002635E5"/>
    <w:rsid w:val="002679F4"/>
    <w:rsid w:val="002736CB"/>
    <w:rsid w:val="00286470"/>
    <w:rsid w:val="00290C0F"/>
    <w:rsid w:val="00294CC7"/>
    <w:rsid w:val="002C13CE"/>
    <w:rsid w:val="002C47A3"/>
    <w:rsid w:val="002C650D"/>
    <w:rsid w:val="002F12D8"/>
    <w:rsid w:val="002F7623"/>
    <w:rsid w:val="003028FB"/>
    <w:rsid w:val="00310CD4"/>
    <w:rsid w:val="00317B6A"/>
    <w:rsid w:val="00317C98"/>
    <w:rsid w:val="00334055"/>
    <w:rsid w:val="0034541B"/>
    <w:rsid w:val="00355A36"/>
    <w:rsid w:val="0036008D"/>
    <w:rsid w:val="00360CFD"/>
    <w:rsid w:val="003650B0"/>
    <w:rsid w:val="00381903"/>
    <w:rsid w:val="00393E5F"/>
    <w:rsid w:val="00394828"/>
    <w:rsid w:val="003A1B94"/>
    <w:rsid w:val="003A256D"/>
    <w:rsid w:val="003A5C31"/>
    <w:rsid w:val="003A6076"/>
    <w:rsid w:val="003A609E"/>
    <w:rsid w:val="003B329B"/>
    <w:rsid w:val="003C2B34"/>
    <w:rsid w:val="003C53DC"/>
    <w:rsid w:val="003D3E76"/>
    <w:rsid w:val="003E56A3"/>
    <w:rsid w:val="003F4104"/>
    <w:rsid w:val="00403EA9"/>
    <w:rsid w:val="00412BCA"/>
    <w:rsid w:val="0043125A"/>
    <w:rsid w:val="004455D5"/>
    <w:rsid w:val="004550A7"/>
    <w:rsid w:val="00474547"/>
    <w:rsid w:val="00482020"/>
    <w:rsid w:val="00484396"/>
    <w:rsid w:val="004906C0"/>
    <w:rsid w:val="00493FD8"/>
    <w:rsid w:val="004A71B7"/>
    <w:rsid w:val="004A7D92"/>
    <w:rsid w:val="004B0BDA"/>
    <w:rsid w:val="004C384D"/>
    <w:rsid w:val="004C5830"/>
    <w:rsid w:val="004E21E4"/>
    <w:rsid w:val="004F73AA"/>
    <w:rsid w:val="00512010"/>
    <w:rsid w:val="00533490"/>
    <w:rsid w:val="00533786"/>
    <w:rsid w:val="00542858"/>
    <w:rsid w:val="00542F15"/>
    <w:rsid w:val="005531A7"/>
    <w:rsid w:val="005568DA"/>
    <w:rsid w:val="0057446E"/>
    <w:rsid w:val="00576878"/>
    <w:rsid w:val="0058425E"/>
    <w:rsid w:val="0059268D"/>
    <w:rsid w:val="00593132"/>
    <w:rsid w:val="00596FD7"/>
    <w:rsid w:val="005A0A1E"/>
    <w:rsid w:val="005C436E"/>
    <w:rsid w:val="005D1A52"/>
    <w:rsid w:val="005F0717"/>
    <w:rsid w:val="00602D89"/>
    <w:rsid w:val="00611261"/>
    <w:rsid w:val="00612DA4"/>
    <w:rsid w:val="00615689"/>
    <w:rsid w:val="00642A4C"/>
    <w:rsid w:val="00647C12"/>
    <w:rsid w:val="006510DF"/>
    <w:rsid w:val="006554D8"/>
    <w:rsid w:val="00660C31"/>
    <w:rsid w:val="0066505D"/>
    <w:rsid w:val="006705B0"/>
    <w:rsid w:val="00693181"/>
    <w:rsid w:val="006A2F0F"/>
    <w:rsid w:val="006A7679"/>
    <w:rsid w:val="006B1913"/>
    <w:rsid w:val="006C16C7"/>
    <w:rsid w:val="006C20FB"/>
    <w:rsid w:val="006E466E"/>
    <w:rsid w:val="006F3152"/>
    <w:rsid w:val="00704C11"/>
    <w:rsid w:val="0070730D"/>
    <w:rsid w:val="007179F2"/>
    <w:rsid w:val="007410AF"/>
    <w:rsid w:val="007465BE"/>
    <w:rsid w:val="0074777F"/>
    <w:rsid w:val="007502F0"/>
    <w:rsid w:val="00751B37"/>
    <w:rsid w:val="007734D9"/>
    <w:rsid w:val="0077636C"/>
    <w:rsid w:val="007904BD"/>
    <w:rsid w:val="00793FBC"/>
    <w:rsid w:val="00796A7D"/>
    <w:rsid w:val="007A7AE5"/>
    <w:rsid w:val="007D0600"/>
    <w:rsid w:val="007E36B1"/>
    <w:rsid w:val="007E4F27"/>
    <w:rsid w:val="007E7A0D"/>
    <w:rsid w:val="007F008D"/>
    <w:rsid w:val="007F4054"/>
    <w:rsid w:val="0080195B"/>
    <w:rsid w:val="00802E77"/>
    <w:rsid w:val="00821888"/>
    <w:rsid w:val="00826A13"/>
    <w:rsid w:val="00830DBE"/>
    <w:rsid w:val="0083140A"/>
    <w:rsid w:val="008317EF"/>
    <w:rsid w:val="008428D1"/>
    <w:rsid w:val="00847E6D"/>
    <w:rsid w:val="00855A25"/>
    <w:rsid w:val="00855ECD"/>
    <w:rsid w:val="00856D50"/>
    <w:rsid w:val="008743E8"/>
    <w:rsid w:val="008764EB"/>
    <w:rsid w:val="00877816"/>
    <w:rsid w:val="00880C8C"/>
    <w:rsid w:val="0088136B"/>
    <w:rsid w:val="00881E1F"/>
    <w:rsid w:val="008A18D0"/>
    <w:rsid w:val="008A2904"/>
    <w:rsid w:val="008A36E7"/>
    <w:rsid w:val="008C0C37"/>
    <w:rsid w:val="008C4F31"/>
    <w:rsid w:val="008D2711"/>
    <w:rsid w:val="008D3569"/>
    <w:rsid w:val="008D3AA3"/>
    <w:rsid w:val="008E22E7"/>
    <w:rsid w:val="008E4D32"/>
    <w:rsid w:val="008F052D"/>
    <w:rsid w:val="008F169C"/>
    <w:rsid w:val="008F3723"/>
    <w:rsid w:val="008F5057"/>
    <w:rsid w:val="008F5F6C"/>
    <w:rsid w:val="009001E6"/>
    <w:rsid w:val="0092153E"/>
    <w:rsid w:val="00922869"/>
    <w:rsid w:val="009240E3"/>
    <w:rsid w:val="00935B49"/>
    <w:rsid w:val="009362B9"/>
    <w:rsid w:val="00947178"/>
    <w:rsid w:val="0098466F"/>
    <w:rsid w:val="0099740F"/>
    <w:rsid w:val="009A2569"/>
    <w:rsid w:val="009A5623"/>
    <w:rsid w:val="009C2C50"/>
    <w:rsid w:val="009C4CAC"/>
    <w:rsid w:val="009C5A45"/>
    <w:rsid w:val="009C5ED6"/>
    <w:rsid w:val="009D01F0"/>
    <w:rsid w:val="009D214A"/>
    <w:rsid w:val="009D285A"/>
    <w:rsid w:val="009D4D85"/>
    <w:rsid w:val="009D531D"/>
    <w:rsid w:val="009D5F4C"/>
    <w:rsid w:val="009F01AF"/>
    <w:rsid w:val="009F1B3C"/>
    <w:rsid w:val="009F45D1"/>
    <w:rsid w:val="009F4C2D"/>
    <w:rsid w:val="009F4F71"/>
    <w:rsid w:val="00A00B15"/>
    <w:rsid w:val="00A17012"/>
    <w:rsid w:val="00A37FF8"/>
    <w:rsid w:val="00A458B1"/>
    <w:rsid w:val="00A520AA"/>
    <w:rsid w:val="00A5479E"/>
    <w:rsid w:val="00A612B1"/>
    <w:rsid w:val="00A6742F"/>
    <w:rsid w:val="00A72B71"/>
    <w:rsid w:val="00A74CD9"/>
    <w:rsid w:val="00A8443D"/>
    <w:rsid w:val="00A85A18"/>
    <w:rsid w:val="00A92918"/>
    <w:rsid w:val="00A92921"/>
    <w:rsid w:val="00A93FAD"/>
    <w:rsid w:val="00A96163"/>
    <w:rsid w:val="00AA330A"/>
    <w:rsid w:val="00AB122C"/>
    <w:rsid w:val="00AB5A58"/>
    <w:rsid w:val="00AE4A7B"/>
    <w:rsid w:val="00AF4315"/>
    <w:rsid w:val="00B05F26"/>
    <w:rsid w:val="00B1486F"/>
    <w:rsid w:val="00B23A30"/>
    <w:rsid w:val="00B23DCB"/>
    <w:rsid w:val="00B3379B"/>
    <w:rsid w:val="00B356E0"/>
    <w:rsid w:val="00B41719"/>
    <w:rsid w:val="00B515F9"/>
    <w:rsid w:val="00B518A5"/>
    <w:rsid w:val="00B6021C"/>
    <w:rsid w:val="00B75E0F"/>
    <w:rsid w:val="00B8534B"/>
    <w:rsid w:val="00B92869"/>
    <w:rsid w:val="00BA36BB"/>
    <w:rsid w:val="00BA7BFD"/>
    <w:rsid w:val="00BB1AB3"/>
    <w:rsid w:val="00BD23C8"/>
    <w:rsid w:val="00BD7594"/>
    <w:rsid w:val="00BE7671"/>
    <w:rsid w:val="00BF55CA"/>
    <w:rsid w:val="00C00499"/>
    <w:rsid w:val="00C0151A"/>
    <w:rsid w:val="00C116FB"/>
    <w:rsid w:val="00C176FC"/>
    <w:rsid w:val="00C30EC0"/>
    <w:rsid w:val="00C34A7A"/>
    <w:rsid w:val="00C357F8"/>
    <w:rsid w:val="00C41C8F"/>
    <w:rsid w:val="00C4490A"/>
    <w:rsid w:val="00C54D7C"/>
    <w:rsid w:val="00C55777"/>
    <w:rsid w:val="00C566A5"/>
    <w:rsid w:val="00C820CA"/>
    <w:rsid w:val="00C82129"/>
    <w:rsid w:val="00C83AFD"/>
    <w:rsid w:val="00C855BA"/>
    <w:rsid w:val="00C90306"/>
    <w:rsid w:val="00C946BF"/>
    <w:rsid w:val="00CC0125"/>
    <w:rsid w:val="00CC3EF8"/>
    <w:rsid w:val="00D021EB"/>
    <w:rsid w:val="00D06672"/>
    <w:rsid w:val="00D32A0A"/>
    <w:rsid w:val="00D33C63"/>
    <w:rsid w:val="00D34983"/>
    <w:rsid w:val="00D41BBE"/>
    <w:rsid w:val="00D45389"/>
    <w:rsid w:val="00D5537E"/>
    <w:rsid w:val="00D57373"/>
    <w:rsid w:val="00D5784E"/>
    <w:rsid w:val="00D611BE"/>
    <w:rsid w:val="00D640FC"/>
    <w:rsid w:val="00D854BC"/>
    <w:rsid w:val="00D865CE"/>
    <w:rsid w:val="00D92DBA"/>
    <w:rsid w:val="00D97692"/>
    <w:rsid w:val="00DD588F"/>
    <w:rsid w:val="00DE2BAB"/>
    <w:rsid w:val="00DE42A9"/>
    <w:rsid w:val="00DE58BD"/>
    <w:rsid w:val="00DF0330"/>
    <w:rsid w:val="00DF7197"/>
    <w:rsid w:val="00E06A4B"/>
    <w:rsid w:val="00E21D01"/>
    <w:rsid w:val="00E31293"/>
    <w:rsid w:val="00E35D62"/>
    <w:rsid w:val="00E46F2E"/>
    <w:rsid w:val="00E55082"/>
    <w:rsid w:val="00E60467"/>
    <w:rsid w:val="00E614D4"/>
    <w:rsid w:val="00E64AA0"/>
    <w:rsid w:val="00E72972"/>
    <w:rsid w:val="00E73EA9"/>
    <w:rsid w:val="00E777BE"/>
    <w:rsid w:val="00E828E1"/>
    <w:rsid w:val="00E9221C"/>
    <w:rsid w:val="00EA4AEA"/>
    <w:rsid w:val="00EA59DA"/>
    <w:rsid w:val="00EB2208"/>
    <w:rsid w:val="00EC629B"/>
    <w:rsid w:val="00EC762C"/>
    <w:rsid w:val="00EC7886"/>
    <w:rsid w:val="00ED1019"/>
    <w:rsid w:val="00ED4D62"/>
    <w:rsid w:val="00EE242A"/>
    <w:rsid w:val="00EF0615"/>
    <w:rsid w:val="00EF1D10"/>
    <w:rsid w:val="00F071BF"/>
    <w:rsid w:val="00F118B2"/>
    <w:rsid w:val="00F14068"/>
    <w:rsid w:val="00F35F87"/>
    <w:rsid w:val="00F37498"/>
    <w:rsid w:val="00F436A7"/>
    <w:rsid w:val="00F47802"/>
    <w:rsid w:val="00F57402"/>
    <w:rsid w:val="00F64E47"/>
    <w:rsid w:val="00F72C66"/>
    <w:rsid w:val="00F80231"/>
    <w:rsid w:val="00F804A8"/>
    <w:rsid w:val="00FA3525"/>
    <w:rsid w:val="00FA75AA"/>
    <w:rsid w:val="00FB07BA"/>
    <w:rsid w:val="00FC2F3E"/>
    <w:rsid w:val="00FC7590"/>
    <w:rsid w:val="00FE234E"/>
    <w:rsid w:val="00FF002C"/>
    <w:rsid w:val="00FF53DB"/>
    <w:rsid w:val="00FF7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9193C"/>
  <w15:docId w15:val="{B8D32FB8-1E71-46F9-9CE5-4192DF451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6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0CFD"/>
    <w:pPr>
      <w:ind w:left="720"/>
      <w:contextualSpacing/>
    </w:pPr>
  </w:style>
  <w:style w:type="paragraph" w:styleId="BodyText">
    <w:name w:val="Body Text"/>
    <w:basedOn w:val="Normal"/>
    <w:link w:val="BodyTextChar"/>
    <w:rsid w:val="009A5623"/>
    <w:pPr>
      <w:widowControl w:val="0"/>
      <w:spacing w:after="0" w:line="240" w:lineRule="auto"/>
      <w:jc w:val="both"/>
    </w:pPr>
    <w:rPr>
      <w:rFonts w:ascii="CG Times" w:eastAsia="Times New Roman" w:hAnsi="CG Times" w:cs="Times New Roman"/>
      <w:sz w:val="24"/>
      <w:szCs w:val="20"/>
    </w:rPr>
  </w:style>
  <w:style w:type="character" w:customStyle="1" w:styleId="BodyTextChar">
    <w:name w:val="Body Text Char"/>
    <w:basedOn w:val="DefaultParagraphFont"/>
    <w:link w:val="BodyText"/>
    <w:rsid w:val="009A5623"/>
    <w:rPr>
      <w:rFonts w:ascii="CG Times" w:eastAsia="Times New Roman" w:hAnsi="CG Times" w:cs="Times New Roman"/>
      <w:sz w:val="24"/>
      <w:szCs w:val="20"/>
    </w:rPr>
  </w:style>
  <w:style w:type="paragraph" w:customStyle="1" w:styleId="Default">
    <w:name w:val="Default"/>
    <w:rsid w:val="009A562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ingtext5">
    <w:name w:val="listingtext5"/>
    <w:basedOn w:val="DefaultParagraphFont"/>
    <w:rsid w:val="00412BCA"/>
    <w:rPr>
      <w:b w:val="0"/>
      <w:bCs w:val="0"/>
      <w:sz w:val="20"/>
      <w:szCs w:val="20"/>
    </w:rPr>
  </w:style>
  <w:style w:type="paragraph" w:customStyle="1" w:styleId="4Document">
    <w:name w:val="4Document"/>
    <w:rsid w:val="000F7E8B"/>
    <w:pPr>
      <w:widowControl w:val="0"/>
      <w:spacing w:after="0" w:line="240" w:lineRule="auto"/>
    </w:pPr>
    <w:rPr>
      <w:rFonts w:ascii="CG Times" w:eastAsia="Times New Roman" w:hAnsi="CG Times" w:cs="Times New Roman"/>
      <w:sz w:val="24"/>
      <w:szCs w:val="20"/>
    </w:rPr>
  </w:style>
  <w:style w:type="paragraph" w:styleId="EndnoteText">
    <w:name w:val="endnote text"/>
    <w:basedOn w:val="Normal"/>
    <w:link w:val="EndnoteTextChar"/>
    <w:semiHidden/>
    <w:rsid w:val="007E4F27"/>
    <w:pPr>
      <w:widowControl w:val="0"/>
      <w:tabs>
        <w:tab w:val="left" w:pos="-720"/>
      </w:tabs>
      <w:suppressAutoHyphens/>
      <w:spacing w:after="0" w:line="240" w:lineRule="auto"/>
    </w:pPr>
    <w:rPr>
      <w:rFonts w:ascii="CG Times" w:eastAsia="Times New Roman" w:hAnsi="CG Times" w:cs="Times New Roman"/>
      <w:snapToGrid w:val="0"/>
      <w:sz w:val="24"/>
      <w:szCs w:val="20"/>
    </w:rPr>
  </w:style>
  <w:style w:type="character" w:customStyle="1" w:styleId="EndnoteTextChar">
    <w:name w:val="Endnote Text Char"/>
    <w:basedOn w:val="DefaultParagraphFont"/>
    <w:link w:val="EndnoteText"/>
    <w:semiHidden/>
    <w:rsid w:val="007E4F27"/>
    <w:rPr>
      <w:rFonts w:ascii="CG Times" w:eastAsia="Times New Roman" w:hAnsi="CG Times" w:cs="Times New Roman"/>
      <w:snapToGrid w:val="0"/>
      <w:sz w:val="24"/>
      <w:szCs w:val="20"/>
    </w:rPr>
  </w:style>
  <w:style w:type="paragraph" w:styleId="Header">
    <w:name w:val="header"/>
    <w:basedOn w:val="Normal"/>
    <w:link w:val="HeaderChar"/>
    <w:uiPriority w:val="99"/>
    <w:unhideWhenUsed/>
    <w:rsid w:val="00751B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B37"/>
  </w:style>
  <w:style w:type="paragraph" w:styleId="Footer">
    <w:name w:val="footer"/>
    <w:basedOn w:val="Normal"/>
    <w:link w:val="FooterChar"/>
    <w:uiPriority w:val="99"/>
    <w:unhideWhenUsed/>
    <w:rsid w:val="00751B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B37"/>
  </w:style>
  <w:style w:type="paragraph" w:styleId="BalloonText">
    <w:name w:val="Balloon Text"/>
    <w:basedOn w:val="Normal"/>
    <w:link w:val="BalloonTextChar"/>
    <w:uiPriority w:val="99"/>
    <w:semiHidden/>
    <w:unhideWhenUsed/>
    <w:rsid w:val="00207E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E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7C6A3E39-184A-4198-B86F-9E59654EB715}">
  <ds:schemaRefs>
    <ds:schemaRef ds:uri="http://schemas.openxmlformats.org/officeDocument/2006/bibliography"/>
  </ds:schemaRefs>
</ds:datastoreItem>
</file>

<file path=customXml/itemProps2.xml><?xml version="1.0" encoding="utf-8"?>
<ds:datastoreItem xmlns:ds="http://schemas.openxmlformats.org/officeDocument/2006/customXml" ds:itemID="{9A8F3FC0-BABF-47E1-B582-A90458E2D6D0}"/>
</file>

<file path=customXml/itemProps3.xml><?xml version="1.0" encoding="utf-8"?>
<ds:datastoreItem xmlns:ds="http://schemas.openxmlformats.org/officeDocument/2006/customXml" ds:itemID="{77497CDD-D2D1-468F-BEFB-FF93A436976F}"/>
</file>

<file path=customXml/itemProps4.xml><?xml version="1.0" encoding="utf-8"?>
<ds:datastoreItem xmlns:ds="http://schemas.openxmlformats.org/officeDocument/2006/customXml" ds:itemID="{A3816A2D-32AA-48BC-BA55-E3B0C0675E41}"/>
</file>

<file path=docProps/app.xml><?xml version="1.0" encoding="utf-8"?>
<Properties xmlns="http://schemas.openxmlformats.org/officeDocument/2006/extended-properties" xmlns:vt="http://schemas.openxmlformats.org/officeDocument/2006/docPropsVTypes">
  <Template>Normal</Template>
  <TotalTime>97</TotalTime>
  <Pages>3</Pages>
  <Words>1050</Words>
  <Characters>5986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Damron</dc:creator>
  <cp:lastModifiedBy>Vaughn, Mike S (KYTC)</cp:lastModifiedBy>
  <cp:revision>8</cp:revision>
  <cp:lastPrinted>2017-04-16T20:41:00Z</cp:lastPrinted>
  <dcterms:created xsi:type="dcterms:W3CDTF">2016-10-12T20:46:00Z</dcterms:created>
  <dcterms:modified xsi:type="dcterms:W3CDTF">2022-01-23T20:15:00Z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0x0101001092B150A379CA4D82DE7B4B07768A21</vt:lpwstr>
  </property>
</Properties>
</file>