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4F50" w14:textId="558F32B1" w:rsidR="002E1E0C" w:rsidRPr="008A108B" w:rsidRDefault="002E1E0C" w:rsidP="008A108B">
      <w:pPr>
        <w:spacing w:after="0" w:line="240" w:lineRule="auto"/>
        <w:jc w:val="center"/>
        <w:rPr>
          <w:rFonts w:cstheme="minorHAnsi"/>
          <w:b/>
        </w:rPr>
      </w:pPr>
      <w:r w:rsidRPr="008A108B">
        <w:rPr>
          <w:rFonts w:cstheme="minorHAnsi"/>
          <w:b/>
        </w:rPr>
        <w:t>S</w:t>
      </w:r>
      <w:r w:rsidR="008A108B">
        <w:rPr>
          <w:rFonts w:cstheme="minorHAnsi"/>
          <w:b/>
        </w:rPr>
        <w:t>pecial Note for Embankment Slide Repair</w:t>
      </w:r>
    </w:p>
    <w:p w14:paraId="46EC7080" w14:textId="77777777" w:rsidR="00183C60" w:rsidRPr="008A108B" w:rsidRDefault="00183C60" w:rsidP="008A108B">
      <w:pPr>
        <w:pBdr>
          <w:bottom w:val="single" w:sz="6" w:space="1" w:color="auto"/>
        </w:pBdr>
        <w:tabs>
          <w:tab w:val="right" w:leader="dot" w:pos="10080"/>
        </w:tabs>
        <w:spacing w:after="0" w:line="240" w:lineRule="auto"/>
        <w:jc w:val="center"/>
        <w:rPr>
          <w:rFonts w:cstheme="minorHAnsi"/>
        </w:rPr>
      </w:pPr>
    </w:p>
    <w:p w14:paraId="77A4C06E" w14:textId="77777777" w:rsidR="00183C60" w:rsidRPr="008A108B" w:rsidRDefault="00183C60" w:rsidP="008A108B">
      <w:pPr>
        <w:tabs>
          <w:tab w:val="right" w:leader="dot" w:pos="10080"/>
        </w:tabs>
        <w:spacing w:after="0" w:line="240" w:lineRule="auto"/>
        <w:rPr>
          <w:rFonts w:cstheme="minorHAnsi"/>
        </w:rPr>
      </w:pPr>
    </w:p>
    <w:p w14:paraId="06772550" w14:textId="77777777" w:rsidR="00183C60" w:rsidRPr="008A108B" w:rsidRDefault="00183C60" w:rsidP="008A108B">
      <w:pPr>
        <w:spacing w:after="0" w:line="240" w:lineRule="auto"/>
        <w:rPr>
          <w:rFonts w:cstheme="minorHAnsi"/>
        </w:rPr>
      </w:pPr>
    </w:p>
    <w:p w14:paraId="23DF3087" w14:textId="77777777" w:rsidR="0031103A" w:rsidRPr="008A108B" w:rsidRDefault="0031103A" w:rsidP="008A108B">
      <w:pPr>
        <w:pStyle w:val="ListParagraph"/>
        <w:numPr>
          <w:ilvl w:val="0"/>
          <w:numId w:val="2"/>
        </w:numPr>
        <w:spacing w:after="0" w:line="240" w:lineRule="auto"/>
        <w:ind w:left="360" w:hanging="360"/>
        <w:contextualSpacing w:val="0"/>
        <w:jc w:val="both"/>
        <w:rPr>
          <w:rFonts w:cstheme="minorHAnsi"/>
          <w:b/>
        </w:rPr>
      </w:pPr>
      <w:r w:rsidRPr="008A108B">
        <w:rPr>
          <w:rFonts w:cstheme="minorHAnsi"/>
          <w:b/>
        </w:rPr>
        <w:t>DESCRIPTION</w:t>
      </w:r>
    </w:p>
    <w:p w14:paraId="445562F1" w14:textId="77777777" w:rsidR="006E740E" w:rsidRPr="008A108B" w:rsidRDefault="006E740E" w:rsidP="008A108B">
      <w:pPr>
        <w:spacing w:after="0" w:line="240" w:lineRule="auto"/>
        <w:jc w:val="both"/>
        <w:rPr>
          <w:rFonts w:cstheme="minorHAnsi"/>
          <w:b/>
        </w:rPr>
      </w:pPr>
    </w:p>
    <w:p w14:paraId="43E57829" w14:textId="44DB6FA7" w:rsidR="00B6101B" w:rsidRPr="008A108B" w:rsidRDefault="00B6101B" w:rsidP="008A108B">
      <w:pPr>
        <w:widowControl w:val="0"/>
        <w:spacing w:after="0" w:line="240" w:lineRule="auto"/>
        <w:jc w:val="both"/>
        <w:rPr>
          <w:rFonts w:eastAsia="Times New Roman" w:cstheme="minorHAnsi"/>
          <w:snapToGrid w:val="0"/>
          <w:spacing w:val="-3"/>
        </w:rPr>
      </w:pPr>
      <w:r w:rsidRPr="008A108B">
        <w:rPr>
          <w:rFonts w:eastAsia="Times New Roman" w:cstheme="minorHAnsi"/>
          <w:snapToGrid w:val="0"/>
          <w:spacing w:val="-3"/>
        </w:rPr>
        <w:t>Except as specified herein, perform all work in accordance with the Department's Standard and Supplemental Specifications and Standard and Sepia Drawings, current editions.  Article references are to the Standard Specifications.</w:t>
      </w:r>
      <w:r w:rsidR="008A108B">
        <w:rPr>
          <w:rFonts w:eastAsia="Times New Roman" w:cstheme="minorHAnsi"/>
          <w:snapToGrid w:val="0"/>
          <w:spacing w:val="-3"/>
        </w:rPr>
        <w:t xml:space="preserve">  </w:t>
      </w:r>
      <w:r w:rsidRPr="008A108B">
        <w:rPr>
          <w:rFonts w:eastAsia="Times New Roman" w:cstheme="minorHAnsi"/>
          <w:snapToGrid w:val="0"/>
          <w:spacing w:val="-3"/>
        </w:rPr>
        <w:t>Furnish all equipment, labor, materials, and incidentals for the following work items:</w:t>
      </w:r>
    </w:p>
    <w:p w14:paraId="553F9F0D" w14:textId="77777777" w:rsidR="006E740E" w:rsidRPr="008A108B" w:rsidRDefault="006E740E" w:rsidP="008A108B">
      <w:pPr>
        <w:spacing w:after="0" w:line="240" w:lineRule="auto"/>
        <w:ind w:left="360"/>
        <w:jc w:val="both"/>
        <w:rPr>
          <w:rFonts w:cstheme="minorHAnsi"/>
        </w:rPr>
      </w:pPr>
    </w:p>
    <w:p w14:paraId="04C58D9E" w14:textId="66916CE8" w:rsidR="006E740E" w:rsidRPr="008A108B" w:rsidRDefault="006E740E" w:rsidP="008A108B">
      <w:pPr>
        <w:spacing w:after="0" w:line="240" w:lineRule="auto"/>
        <w:ind w:left="360" w:right="360"/>
        <w:jc w:val="both"/>
        <w:rPr>
          <w:rFonts w:cstheme="minorHAnsi"/>
        </w:rPr>
      </w:pPr>
      <w:r w:rsidRPr="008A108B">
        <w:rPr>
          <w:rFonts w:cstheme="minorHAnsi"/>
        </w:rPr>
        <w:t xml:space="preserve">(1) </w:t>
      </w:r>
      <w:r w:rsidR="00B6101B" w:rsidRPr="008A108B">
        <w:rPr>
          <w:rFonts w:cstheme="minorHAnsi"/>
        </w:rPr>
        <w:t xml:space="preserve">Site preparation; </w:t>
      </w:r>
      <w:r w:rsidRPr="008A108B">
        <w:rPr>
          <w:rFonts w:cstheme="minorHAnsi"/>
        </w:rPr>
        <w:t xml:space="preserve">(2) Furnish and install railroad rails; (3) </w:t>
      </w:r>
      <w:r w:rsidR="00653785">
        <w:rPr>
          <w:rFonts w:cstheme="minorHAnsi"/>
        </w:rPr>
        <w:t>I</w:t>
      </w:r>
      <w:r w:rsidR="00DC6A91" w:rsidRPr="008A108B">
        <w:rPr>
          <w:rFonts w:cstheme="minorHAnsi"/>
        </w:rPr>
        <w:t>nstall cribbing</w:t>
      </w:r>
      <w:r w:rsidRPr="008A108B">
        <w:rPr>
          <w:rFonts w:cstheme="minorHAnsi"/>
          <w:b/>
        </w:rPr>
        <w:t xml:space="preserve">; </w:t>
      </w:r>
      <w:r w:rsidRPr="008A108B">
        <w:rPr>
          <w:rFonts w:cstheme="minorHAnsi"/>
        </w:rPr>
        <w:t>(4) Excavate, place geotextile material, and backfill the area around the railroad rails and on the fill slope; (5) Reconstruct shoulder area; (6) Install guardrail</w:t>
      </w:r>
      <w:r w:rsidR="00DC6A91" w:rsidRPr="008A108B">
        <w:rPr>
          <w:rFonts w:cstheme="minorHAnsi"/>
        </w:rPr>
        <w:t xml:space="preserve">; </w:t>
      </w:r>
      <w:r w:rsidRPr="008A108B">
        <w:rPr>
          <w:rFonts w:cstheme="minorHAnsi"/>
        </w:rPr>
        <w:t xml:space="preserve">(7) Maintain and </w:t>
      </w:r>
      <w:r w:rsidR="00B6101B" w:rsidRPr="008A108B">
        <w:rPr>
          <w:rFonts w:cstheme="minorHAnsi"/>
        </w:rPr>
        <w:t>C</w:t>
      </w:r>
      <w:r w:rsidRPr="008A108B">
        <w:rPr>
          <w:rFonts w:cstheme="minorHAnsi"/>
        </w:rPr>
        <w:t xml:space="preserve">ontrol </w:t>
      </w:r>
      <w:r w:rsidR="00B6101B" w:rsidRPr="008A108B">
        <w:rPr>
          <w:rFonts w:cstheme="minorHAnsi"/>
        </w:rPr>
        <w:t>T</w:t>
      </w:r>
      <w:r w:rsidRPr="008A108B">
        <w:rPr>
          <w:rFonts w:cstheme="minorHAnsi"/>
        </w:rPr>
        <w:t>raffic; and (8) any other work as specified by this contract.</w:t>
      </w:r>
    </w:p>
    <w:p w14:paraId="29D69C59" w14:textId="77777777" w:rsidR="006E740E" w:rsidRPr="008A108B" w:rsidRDefault="006E740E" w:rsidP="008A108B">
      <w:pPr>
        <w:spacing w:after="0" w:line="240" w:lineRule="auto"/>
        <w:ind w:left="360"/>
        <w:jc w:val="both"/>
        <w:rPr>
          <w:rFonts w:cstheme="minorHAnsi"/>
        </w:rPr>
      </w:pPr>
    </w:p>
    <w:p w14:paraId="2938D3C8" w14:textId="77777777" w:rsidR="006E740E" w:rsidRPr="008A108B" w:rsidRDefault="006E740E" w:rsidP="008A108B">
      <w:pPr>
        <w:spacing w:after="0" w:line="240" w:lineRule="auto"/>
        <w:jc w:val="both"/>
        <w:rPr>
          <w:rFonts w:cstheme="minorHAnsi"/>
        </w:rPr>
      </w:pPr>
      <w:r w:rsidRPr="008A108B">
        <w:rPr>
          <w:rFonts w:cstheme="minorHAnsi"/>
        </w:rPr>
        <w:t>Repairs using drilled railro</w:t>
      </w:r>
      <w:r w:rsidR="00DC6A91" w:rsidRPr="008A108B">
        <w:rPr>
          <w:rFonts w:cstheme="minorHAnsi"/>
        </w:rPr>
        <w:t xml:space="preserve">ad steel and guardrail cribbing </w:t>
      </w:r>
      <w:r w:rsidR="00B817EC" w:rsidRPr="008A108B">
        <w:rPr>
          <w:rFonts w:cstheme="minorHAnsi"/>
        </w:rPr>
        <w:t>are to occur at locations indicated on the Plan Sheets and</w:t>
      </w:r>
      <w:r w:rsidR="00744B46" w:rsidRPr="008A108B">
        <w:rPr>
          <w:rFonts w:cstheme="minorHAnsi"/>
        </w:rPr>
        <w:t>/or</w:t>
      </w:r>
      <w:r w:rsidR="00B817EC" w:rsidRPr="008A108B">
        <w:rPr>
          <w:rFonts w:cstheme="minorHAnsi"/>
        </w:rPr>
        <w:t xml:space="preserve"> Summary Sheets. Begin and End limits at each area are to be field verified with approval from the Engineer.</w:t>
      </w:r>
    </w:p>
    <w:p w14:paraId="04216425" w14:textId="77777777" w:rsidR="006E740E" w:rsidRPr="008A108B" w:rsidRDefault="006E740E" w:rsidP="008A108B">
      <w:pPr>
        <w:spacing w:after="0" w:line="240" w:lineRule="auto"/>
        <w:jc w:val="both"/>
        <w:rPr>
          <w:rFonts w:cstheme="minorHAnsi"/>
          <w:b/>
        </w:rPr>
      </w:pPr>
    </w:p>
    <w:p w14:paraId="100B93AB" w14:textId="77777777" w:rsidR="00BB3BBA" w:rsidRPr="008A108B" w:rsidRDefault="00BB3BBA" w:rsidP="008A108B">
      <w:pPr>
        <w:spacing w:after="0" w:line="240" w:lineRule="auto"/>
        <w:jc w:val="both"/>
        <w:rPr>
          <w:rFonts w:cstheme="minorHAnsi"/>
          <w:b/>
        </w:rPr>
      </w:pPr>
    </w:p>
    <w:p w14:paraId="272CD1C0" w14:textId="77777777" w:rsidR="00A86496" w:rsidRPr="008A108B" w:rsidRDefault="0031103A" w:rsidP="008A108B">
      <w:pPr>
        <w:pStyle w:val="ListParagraph"/>
        <w:numPr>
          <w:ilvl w:val="0"/>
          <w:numId w:val="2"/>
        </w:numPr>
        <w:spacing w:after="0" w:line="240" w:lineRule="auto"/>
        <w:ind w:left="360" w:hanging="360"/>
        <w:contextualSpacing w:val="0"/>
        <w:jc w:val="both"/>
        <w:rPr>
          <w:rFonts w:cstheme="minorHAnsi"/>
          <w:b/>
        </w:rPr>
      </w:pPr>
      <w:r w:rsidRPr="008A108B">
        <w:rPr>
          <w:rFonts w:cstheme="minorHAnsi"/>
          <w:b/>
        </w:rPr>
        <w:t>MATERIALS</w:t>
      </w:r>
    </w:p>
    <w:p w14:paraId="7D77894A" w14:textId="77777777" w:rsidR="00B817EC" w:rsidRPr="008A108B" w:rsidRDefault="00B817EC" w:rsidP="008A108B">
      <w:pPr>
        <w:spacing w:after="0" w:line="240" w:lineRule="auto"/>
        <w:ind w:left="360"/>
        <w:jc w:val="both"/>
        <w:rPr>
          <w:rFonts w:cstheme="minorHAnsi"/>
          <w:b/>
        </w:rPr>
      </w:pPr>
    </w:p>
    <w:p w14:paraId="6DDAD437" w14:textId="77777777" w:rsidR="00B817EC" w:rsidRPr="008A108B" w:rsidRDefault="00B817EC" w:rsidP="008A108B">
      <w:pPr>
        <w:spacing w:after="0" w:line="240" w:lineRule="auto"/>
        <w:jc w:val="both"/>
        <w:rPr>
          <w:rFonts w:cstheme="minorHAnsi"/>
        </w:rPr>
      </w:pPr>
      <w:r w:rsidRPr="008A108B">
        <w:rPr>
          <w:rFonts w:cstheme="minorHAnsi"/>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7F0C3764" w14:textId="77777777" w:rsidR="00B817EC" w:rsidRPr="008A108B" w:rsidRDefault="00B817EC" w:rsidP="008A108B">
      <w:pPr>
        <w:spacing w:after="0" w:line="240" w:lineRule="auto"/>
        <w:jc w:val="both"/>
        <w:rPr>
          <w:rFonts w:cstheme="minorHAnsi"/>
        </w:rPr>
      </w:pPr>
    </w:p>
    <w:p w14:paraId="12B5E972" w14:textId="77777777" w:rsidR="00B817EC" w:rsidRPr="008A108B" w:rsidRDefault="00B817EC" w:rsidP="008A108B">
      <w:pPr>
        <w:pStyle w:val="ListParagraph"/>
        <w:numPr>
          <w:ilvl w:val="0"/>
          <w:numId w:val="7"/>
        </w:numPr>
        <w:spacing w:after="0" w:line="240" w:lineRule="auto"/>
        <w:ind w:left="900" w:hanging="450"/>
        <w:contextualSpacing w:val="0"/>
        <w:jc w:val="both"/>
        <w:rPr>
          <w:rFonts w:cstheme="minorHAnsi"/>
          <w:b/>
        </w:rPr>
      </w:pPr>
      <w:r w:rsidRPr="008A108B">
        <w:rPr>
          <w:rFonts w:cstheme="minorHAnsi"/>
          <w:b/>
        </w:rPr>
        <w:t xml:space="preserve">Railroad Rails.  </w:t>
      </w:r>
      <w:r w:rsidRPr="008A108B">
        <w:rPr>
          <w:rFonts w:cstheme="minorHAnsi"/>
        </w:rPr>
        <w:t>Use recycled (used) railroad rails classified with a nominal weigh</w:t>
      </w:r>
      <w:r w:rsidR="00D1154D" w:rsidRPr="008A108B">
        <w:rPr>
          <w:rFonts w:cstheme="minorHAnsi"/>
        </w:rPr>
        <w:t xml:space="preserve">t of 130 </w:t>
      </w:r>
      <w:proofErr w:type="spellStart"/>
      <w:r w:rsidR="00D1154D" w:rsidRPr="008A108B">
        <w:rPr>
          <w:rFonts w:cstheme="minorHAnsi"/>
        </w:rPr>
        <w:t>lb</w:t>
      </w:r>
      <w:proofErr w:type="spellEnd"/>
      <w:r w:rsidR="00D1154D" w:rsidRPr="008A108B">
        <w:rPr>
          <w:rFonts w:cstheme="minorHAnsi"/>
        </w:rPr>
        <w:t xml:space="preserve">/yd (pounds per yard) size or greater. Use only visibly straight recycled railroad rails with no splices. The Engineer will verify rail nominal weights (Manufacturer’s Stamp with </w:t>
      </w:r>
      <w:proofErr w:type="spellStart"/>
      <w:r w:rsidR="00D1154D" w:rsidRPr="008A108B">
        <w:rPr>
          <w:rFonts w:cstheme="minorHAnsi"/>
        </w:rPr>
        <w:t>lb</w:t>
      </w:r>
      <w:proofErr w:type="spellEnd"/>
      <w:r w:rsidR="00D1154D" w:rsidRPr="008A108B">
        <w:rPr>
          <w:rFonts w:cstheme="minorHAnsi"/>
        </w:rPr>
        <w:t>/yd, date, etc.) Provide Certification for nominal weight if the Manufacturer’s Stamp is unidentifiable.</w:t>
      </w:r>
    </w:p>
    <w:p w14:paraId="67C98677" w14:textId="77777777" w:rsidR="00D1154D" w:rsidRPr="008A108B" w:rsidRDefault="00D1154D" w:rsidP="008A108B">
      <w:pPr>
        <w:spacing w:after="0" w:line="240" w:lineRule="auto"/>
        <w:ind w:left="900" w:hanging="450"/>
        <w:jc w:val="both"/>
        <w:rPr>
          <w:rFonts w:cstheme="minorHAnsi"/>
          <w:b/>
        </w:rPr>
      </w:pPr>
    </w:p>
    <w:p w14:paraId="39386B15" w14:textId="77777777" w:rsidR="00D1154D" w:rsidRPr="008A108B" w:rsidRDefault="00D1154D" w:rsidP="008A108B">
      <w:pPr>
        <w:pStyle w:val="ListParagraph"/>
        <w:numPr>
          <w:ilvl w:val="0"/>
          <w:numId w:val="7"/>
        </w:numPr>
        <w:spacing w:after="0" w:line="240" w:lineRule="auto"/>
        <w:ind w:left="900" w:hanging="450"/>
        <w:contextualSpacing w:val="0"/>
        <w:jc w:val="both"/>
        <w:rPr>
          <w:rFonts w:cstheme="minorHAnsi"/>
          <w:b/>
        </w:rPr>
      </w:pPr>
      <w:r w:rsidRPr="008A108B">
        <w:rPr>
          <w:rFonts w:cstheme="minorHAnsi"/>
          <w:b/>
        </w:rPr>
        <w:t xml:space="preserve">Wall Cribbing.  </w:t>
      </w:r>
      <w:r w:rsidR="00E43280" w:rsidRPr="008A108B">
        <w:rPr>
          <w:rFonts w:cstheme="minorHAnsi"/>
        </w:rPr>
        <w:t>Use recycled (</w:t>
      </w:r>
      <w:r w:rsidR="00DC6A91" w:rsidRPr="008A108B">
        <w:rPr>
          <w:rFonts w:cstheme="minorHAnsi"/>
        </w:rPr>
        <w:t xml:space="preserve">used) steel “W” beam </w:t>
      </w:r>
      <w:r w:rsidR="00DC6A91" w:rsidRPr="00D20115">
        <w:rPr>
          <w:rFonts w:cstheme="minorHAnsi"/>
        </w:rPr>
        <w:t>guardrail.</w:t>
      </w:r>
      <w:r w:rsidR="002B5B38" w:rsidRPr="00D20115">
        <w:rPr>
          <w:rFonts w:cstheme="minorHAnsi"/>
        </w:rPr>
        <w:t xml:space="preserve"> Cribbing</w:t>
      </w:r>
      <w:r w:rsidR="002B5B38" w:rsidRPr="00D20115">
        <w:rPr>
          <w:rFonts w:cstheme="minorHAnsi"/>
          <w:bCs/>
        </w:rPr>
        <w:t xml:space="preserve"> material will be furnished by the Department of Highways. W</w:t>
      </w:r>
      <w:r w:rsidR="002B5B38" w:rsidRPr="008A108B">
        <w:rPr>
          <w:rFonts w:cstheme="minorHAnsi"/>
        </w:rPr>
        <w:t xml:space="preserve">all cribbing will be located at the </w:t>
      </w:r>
      <w:r w:rsidR="002B5B38" w:rsidRPr="008A108B">
        <w:rPr>
          <w:rFonts w:cstheme="minorHAnsi"/>
          <w:b/>
          <w:i/>
          <w:u w:val="single"/>
        </w:rPr>
        <w:t>Bailey Bridge Yard in Frankfort, KY</w:t>
      </w:r>
      <w:r w:rsidR="002B5B38" w:rsidRPr="00D20115">
        <w:rPr>
          <w:rFonts w:cstheme="minorHAnsi"/>
          <w:b/>
          <w:iCs/>
        </w:rPr>
        <w:t>.</w:t>
      </w:r>
      <w:r w:rsidR="002B5B38" w:rsidRPr="008A108B">
        <w:rPr>
          <w:rFonts w:cstheme="minorHAnsi"/>
        </w:rPr>
        <w:t xml:space="preserve"> The Contractor will be responsible for picking up the cribbing material and delivering it to the project site as an incidental item.</w:t>
      </w:r>
    </w:p>
    <w:p w14:paraId="4470D507" w14:textId="77777777" w:rsidR="00E43280" w:rsidRPr="008A108B" w:rsidRDefault="00E43280" w:rsidP="008A108B">
      <w:pPr>
        <w:pStyle w:val="ListParagraph"/>
        <w:spacing w:after="0" w:line="240" w:lineRule="auto"/>
        <w:ind w:left="900" w:hanging="450"/>
        <w:contextualSpacing w:val="0"/>
        <w:rPr>
          <w:rFonts w:cstheme="minorHAnsi"/>
          <w:b/>
        </w:rPr>
      </w:pPr>
    </w:p>
    <w:p w14:paraId="37A94390" w14:textId="033D8129" w:rsidR="00E43280" w:rsidRPr="008A108B" w:rsidRDefault="00E43280" w:rsidP="008A108B">
      <w:pPr>
        <w:pStyle w:val="ListParagraph"/>
        <w:numPr>
          <w:ilvl w:val="0"/>
          <w:numId w:val="7"/>
        </w:numPr>
        <w:spacing w:after="0" w:line="240" w:lineRule="auto"/>
        <w:ind w:left="900" w:hanging="450"/>
        <w:contextualSpacing w:val="0"/>
        <w:jc w:val="both"/>
        <w:rPr>
          <w:rFonts w:cstheme="minorHAnsi"/>
          <w:b/>
        </w:rPr>
      </w:pPr>
      <w:r w:rsidRPr="008A108B">
        <w:rPr>
          <w:rFonts w:cstheme="minorHAnsi"/>
          <w:b/>
        </w:rPr>
        <w:t xml:space="preserve">Backfill </w:t>
      </w:r>
      <w:r w:rsidR="008A108B">
        <w:rPr>
          <w:rFonts w:cstheme="minorHAnsi"/>
          <w:b/>
        </w:rPr>
        <w:t>M</w:t>
      </w:r>
      <w:r w:rsidRPr="008A108B">
        <w:rPr>
          <w:rFonts w:cstheme="minorHAnsi"/>
          <w:b/>
        </w:rPr>
        <w:t xml:space="preserve">aterial for Drilled Sockets.  </w:t>
      </w:r>
      <w:r w:rsidRPr="008A108B">
        <w:rPr>
          <w:rFonts w:cstheme="minorHAnsi"/>
        </w:rPr>
        <w:t>Use the following for backfill material for Drilled sockets: concrete, free flowing sand, pea gravel, crushed limestone, or crushed sandstone. Use backfill material with one hundred percent (100%) passing a one-half (1/2) inch sieve. Do not use auger tailings. Engineer will use visual inspection and/or material testing, as applicable to determine acceptability.</w:t>
      </w:r>
    </w:p>
    <w:p w14:paraId="7391B2DE" w14:textId="77777777" w:rsidR="00E43280" w:rsidRPr="008A108B" w:rsidRDefault="00E43280" w:rsidP="008A108B">
      <w:pPr>
        <w:pStyle w:val="ListParagraph"/>
        <w:spacing w:after="0" w:line="240" w:lineRule="auto"/>
        <w:ind w:left="900" w:hanging="450"/>
        <w:contextualSpacing w:val="0"/>
        <w:rPr>
          <w:rFonts w:cstheme="minorHAnsi"/>
          <w:b/>
        </w:rPr>
      </w:pPr>
    </w:p>
    <w:p w14:paraId="3787DA65" w14:textId="41515025" w:rsidR="00E43280" w:rsidRPr="008A108B" w:rsidRDefault="00E43280" w:rsidP="008A108B">
      <w:pPr>
        <w:pStyle w:val="ListParagraph"/>
        <w:numPr>
          <w:ilvl w:val="0"/>
          <w:numId w:val="7"/>
        </w:numPr>
        <w:spacing w:after="0" w:line="240" w:lineRule="auto"/>
        <w:ind w:left="900" w:hanging="450"/>
        <w:contextualSpacing w:val="0"/>
        <w:jc w:val="both"/>
        <w:rPr>
          <w:rFonts w:cstheme="minorHAnsi"/>
          <w:b/>
        </w:rPr>
      </w:pPr>
      <w:r w:rsidRPr="008A108B">
        <w:rPr>
          <w:rFonts w:cstheme="minorHAnsi"/>
          <w:b/>
        </w:rPr>
        <w:t>Fill Material for C</w:t>
      </w:r>
      <w:r w:rsidR="00D20115">
        <w:rPr>
          <w:rFonts w:cstheme="minorHAnsi"/>
          <w:b/>
        </w:rPr>
        <w:t>ribbing</w:t>
      </w:r>
      <w:r w:rsidRPr="008A108B">
        <w:rPr>
          <w:rFonts w:cstheme="minorHAnsi"/>
          <w:b/>
        </w:rPr>
        <w:t xml:space="preserve">.  </w:t>
      </w:r>
      <w:r w:rsidRPr="008A108B">
        <w:rPr>
          <w:rFonts w:cstheme="minorHAnsi"/>
        </w:rPr>
        <w:t>Use one of the following backfill materials: Kentucky Aggregate Gradation No. 2’s or larg</w:t>
      </w:r>
      <w:r w:rsidR="00E8097C" w:rsidRPr="008A108B">
        <w:rPr>
          <w:rFonts w:cstheme="minorHAnsi"/>
        </w:rPr>
        <w:t>er. Backfill material shall meet requirements of Section 805. The Engineer will use visual inspection and/or material testing, as applicable, to determine acceptability.</w:t>
      </w:r>
    </w:p>
    <w:p w14:paraId="71D23652" w14:textId="77777777" w:rsidR="00E8097C" w:rsidRPr="008A108B" w:rsidRDefault="00E8097C" w:rsidP="008A108B">
      <w:pPr>
        <w:pStyle w:val="ListParagraph"/>
        <w:spacing w:after="0" w:line="240" w:lineRule="auto"/>
        <w:ind w:left="900" w:hanging="450"/>
        <w:contextualSpacing w:val="0"/>
        <w:rPr>
          <w:rFonts w:cstheme="minorHAnsi"/>
          <w:b/>
        </w:rPr>
      </w:pPr>
    </w:p>
    <w:p w14:paraId="287ADBA1" w14:textId="77777777" w:rsidR="00E8097C" w:rsidRPr="008A108B" w:rsidRDefault="00E8097C" w:rsidP="008A108B">
      <w:pPr>
        <w:pStyle w:val="ListParagraph"/>
        <w:numPr>
          <w:ilvl w:val="0"/>
          <w:numId w:val="7"/>
        </w:numPr>
        <w:spacing w:after="0" w:line="240" w:lineRule="auto"/>
        <w:ind w:left="900" w:hanging="450"/>
        <w:contextualSpacing w:val="0"/>
        <w:jc w:val="both"/>
        <w:rPr>
          <w:rFonts w:cstheme="minorHAnsi"/>
          <w:b/>
        </w:rPr>
      </w:pPr>
      <w:r w:rsidRPr="008A108B">
        <w:rPr>
          <w:rFonts w:cstheme="minorHAnsi"/>
          <w:b/>
        </w:rPr>
        <w:t xml:space="preserve">DGA.  </w:t>
      </w:r>
      <w:r w:rsidRPr="008A108B">
        <w:rPr>
          <w:rFonts w:cstheme="minorHAnsi"/>
        </w:rPr>
        <w:t xml:space="preserve">Furnish </w:t>
      </w:r>
      <w:r w:rsidR="00744B46" w:rsidRPr="008A108B">
        <w:rPr>
          <w:rFonts w:cstheme="minorHAnsi"/>
        </w:rPr>
        <w:t>DGA</w:t>
      </w:r>
      <w:r w:rsidRPr="008A108B">
        <w:rPr>
          <w:rFonts w:cstheme="minorHAnsi"/>
        </w:rPr>
        <w:t xml:space="preserve"> as per Section 805. Do not use Crushed Stone Base.</w:t>
      </w:r>
    </w:p>
    <w:p w14:paraId="0C488270" w14:textId="77777777" w:rsidR="00E8097C" w:rsidRPr="008A108B" w:rsidRDefault="00E8097C" w:rsidP="008A108B">
      <w:pPr>
        <w:pStyle w:val="ListParagraph"/>
        <w:spacing w:after="0" w:line="240" w:lineRule="auto"/>
        <w:ind w:left="900" w:hanging="450"/>
        <w:contextualSpacing w:val="0"/>
        <w:rPr>
          <w:rFonts w:cstheme="minorHAnsi"/>
          <w:b/>
        </w:rPr>
      </w:pPr>
    </w:p>
    <w:p w14:paraId="54C0B916" w14:textId="77777777" w:rsidR="00E8097C" w:rsidRPr="008A108B" w:rsidRDefault="00E8097C" w:rsidP="008A108B">
      <w:pPr>
        <w:pStyle w:val="ListParagraph"/>
        <w:numPr>
          <w:ilvl w:val="0"/>
          <w:numId w:val="7"/>
        </w:numPr>
        <w:spacing w:after="0" w:line="240" w:lineRule="auto"/>
        <w:ind w:left="900" w:hanging="450"/>
        <w:contextualSpacing w:val="0"/>
        <w:jc w:val="both"/>
        <w:rPr>
          <w:rFonts w:cstheme="minorHAnsi"/>
        </w:rPr>
      </w:pPr>
      <w:r w:rsidRPr="008A108B">
        <w:rPr>
          <w:rFonts w:cstheme="minorHAnsi"/>
          <w:b/>
        </w:rPr>
        <w:lastRenderedPageBreak/>
        <w:t xml:space="preserve">Final Dressing, Seed and Protection.  </w:t>
      </w:r>
      <w:r w:rsidRPr="008A108B">
        <w:rPr>
          <w:rFonts w:cstheme="minorHAnsi"/>
        </w:rPr>
        <w:t xml:space="preserve">Use </w:t>
      </w:r>
      <w:r w:rsidR="00744B46" w:rsidRPr="008A108B">
        <w:rPr>
          <w:rFonts w:cstheme="minorHAnsi"/>
        </w:rPr>
        <w:t>seed mixture(s) according to Section 212</w:t>
      </w:r>
      <w:r w:rsidRPr="008A108B">
        <w:rPr>
          <w:rFonts w:cstheme="minorHAnsi"/>
        </w:rPr>
        <w:t>.</w:t>
      </w:r>
    </w:p>
    <w:p w14:paraId="008955E4" w14:textId="77777777" w:rsidR="00E8097C" w:rsidRPr="008A108B" w:rsidRDefault="00E8097C" w:rsidP="008A108B">
      <w:pPr>
        <w:pStyle w:val="ListParagraph"/>
        <w:spacing w:after="0" w:line="240" w:lineRule="auto"/>
        <w:ind w:left="900" w:hanging="450"/>
        <w:contextualSpacing w:val="0"/>
        <w:rPr>
          <w:rFonts w:cstheme="minorHAnsi"/>
          <w:b/>
        </w:rPr>
      </w:pPr>
    </w:p>
    <w:p w14:paraId="2FB0B796" w14:textId="6B03A815" w:rsidR="00E8097C" w:rsidRPr="008A108B" w:rsidRDefault="00E8097C" w:rsidP="008A108B">
      <w:pPr>
        <w:pStyle w:val="ListParagraph"/>
        <w:numPr>
          <w:ilvl w:val="0"/>
          <w:numId w:val="7"/>
        </w:numPr>
        <w:spacing w:after="0" w:line="240" w:lineRule="auto"/>
        <w:ind w:left="900" w:hanging="450"/>
        <w:contextualSpacing w:val="0"/>
        <w:jc w:val="both"/>
        <w:rPr>
          <w:rFonts w:cstheme="minorHAnsi"/>
          <w:b/>
        </w:rPr>
      </w:pPr>
      <w:r w:rsidRPr="008A108B">
        <w:rPr>
          <w:rFonts w:cstheme="minorHAnsi"/>
          <w:b/>
        </w:rPr>
        <w:t xml:space="preserve">Geotextile Fabric.  </w:t>
      </w:r>
      <w:r w:rsidRPr="008A108B">
        <w:rPr>
          <w:rFonts w:cstheme="minorHAnsi"/>
        </w:rPr>
        <w:t xml:space="preserve">Furnish </w:t>
      </w:r>
      <w:r w:rsidR="008A108B" w:rsidRPr="008A108B">
        <w:rPr>
          <w:rFonts w:cstheme="minorHAnsi"/>
        </w:rPr>
        <w:t xml:space="preserve">Geotextile Fabric </w:t>
      </w:r>
      <w:r w:rsidR="008A108B">
        <w:rPr>
          <w:rFonts w:cstheme="minorHAnsi"/>
        </w:rPr>
        <w:t>Class 2</w:t>
      </w:r>
      <w:r w:rsidR="008A108B" w:rsidRPr="008A108B">
        <w:rPr>
          <w:rFonts w:cstheme="minorHAnsi"/>
        </w:rPr>
        <w:t xml:space="preserve"> </w:t>
      </w:r>
      <w:r w:rsidRPr="008A108B">
        <w:rPr>
          <w:rFonts w:cstheme="minorHAnsi"/>
        </w:rPr>
        <w:t>as per Section 843.</w:t>
      </w:r>
    </w:p>
    <w:p w14:paraId="297FD255" w14:textId="77777777" w:rsidR="00E8097C" w:rsidRPr="008A108B" w:rsidRDefault="00E8097C" w:rsidP="008A108B">
      <w:pPr>
        <w:pStyle w:val="ListParagraph"/>
        <w:spacing w:after="0" w:line="240" w:lineRule="auto"/>
        <w:ind w:left="900" w:hanging="450"/>
        <w:contextualSpacing w:val="0"/>
        <w:rPr>
          <w:rFonts w:cstheme="minorHAnsi"/>
          <w:b/>
        </w:rPr>
      </w:pPr>
    </w:p>
    <w:p w14:paraId="27B4C7E2" w14:textId="77777777" w:rsidR="00E8097C" w:rsidRPr="008A108B" w:rsidRDefault="00E8097C" w:rsidP="008A108B">
      <w:pPr>
        <w:pStyle w:val="ListParagraph"/>
        <w:numPr>
          <w:ilvl w:val="0"/>
          <w:numId w:val="7"/>
        </w:numPr>
        <w:spacing w:after="0" w:line="240" w:lineRule="auto"/>
        <w:ind w:left="900" w:hanging="450"/>
        <w:contextualSpacing w:val="0"/>
        <w:jc w:val="both"/>
        <w:rPr>
          <w:rFonts w:cstheme="minorHAnsi"/>
          <w:b/>
        </w:rPr>
      </w:pPr>
      <w:r w:rsidRPr="008A108B">
        <w:rPr>
          <w:rFonts w:cstheme="minorHAnsi"/>
          <w:b/>
        </w:rPr>
        <w:t xml:space="preserve">Erosion Control.  </w:t>
      </w:r>
      <w:r w:rsidRPr="008A108B">
        <w:rPr>
          <w:rFonts w:cstheme="minorHAnsi"/>
        </w:rPr>
        <w:t>See Special Note for Erosion Control.</w:t>
      </w:r>
    </w:p>
    <w:p w14:paraId="5D64DF63" w14:textId="77777777" w:rsidR="00B817EC" w:rsidRPr="008A108B" w:rsidRDefault="00B817EC" w:rsidP="008A108B">
      <w:pPr>
        <w:spacing w:after="0" w:line="240" w:lineRule="auto"/>
        <w:ind w:left="900" w:hanging="450"/>
        <w:jc w:val="both"/>
        <w:rPr>
          <w:rFonts w:cstheme="minorHAnsi"/>
          <w:b/>
        </w:rPr>
      </w:pPr>
    </w:p>
    <w:p w14:paraId="01DAB698" w14:textId="77777777" w:rsidR="00BB3BBA" w:rsidRPr="008A108B" w:rsidRDefault="00BB3BBA" w:rsidP="008A108B">
      <w:pPr>
        <w:spacing w:after="0" w:line="240" w:lineRule="auto"/>
        <w:jc w:val="both"/>
        <w:rPr>
          <w:rFonts w:cstheme="minorHAnsi"/>
          <w:b/>
        </w:rPr>
      </w:pPr>
    </w:p>
    <w:p w14:paraId="3E9B83F1" w14:textId="77777777" w:rsidR="00F5564D" w:rsidRPr="008A108B" w:rsidRDefault="0031103A" w:rsidP="008A108B">
      <w:pPr>
        <w:pStyle w:val="ListParagraph"/>
        <w:numPr>
          <w:ilvl w:val="0"/>
          <w:numId w:val="2"/>
        </w:numPr>
        <w:spacing w:after="0" w:line="240" w:lineRule="auto"/>
        <w:ind w:left="360" w:hanging="360"/>
        <w:contextualSpacing w:val="0"/>
        <w:jc w:val="both"/>
        <w:rPr>
          <w:rFonts w:cstheme="minorHAnsi"/>
          <w:b/>
        </w:rPr>
      </w:pPr>
      <w:r w:rsidRPr="008A108B">
        <w:rPr>
          <w:rFonts w:cstheme="minorHAnsi"/>
          <w:b/>
        </w:rPr>
        <w:t>CONSTRUCTION</w:t>
      </w:r>
      <w:r w:rsidR="006E740E" w:rsidRPr="008A108B">
        <w:rPr>
          <w:rFonts w:cstheme="minorHAnsi"/>
          <w:b/>
        </w:rPr>
        <w:t xml:space="preserve"> METHODS</w:t>
      </w:r>
    </w:p>
    <w:p w14:paraId="6F217A29" w14:textId="77777777" w:rsidR="00E8097C" w:rsidRPr="008A108B" w:rsidRDefault="00E8097C" w:rsidP="008A108B">
      <w:pPr>
        <w:pStyle w:val="ListParagraph"/>
        <w:spacing w:after="0" w:line="240" w:lineRule="auto"/>
        <w:ind w:left="1080"/>
        <w:contextualSpacing w:val="0"/>
        <w:jc w:val="both"/>
        <w:rPr>
          <w:rFonts w:cstheme="minorHAnsi"/>
          <w:b/>
        </w:rPr>
      </w:pPr>
    </w:p>
    <w:p w14:paraId="72585DEB" w14:textId="77777777" w:rsidR="00E8097C" w:rsidRPr="008A108B" w:rsidRDefault="00E8097C"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Maintain and Control Traffic.  </w:t>
      </w:r>
      <w:r w:rsidRPr="008A108B">
        <w:rPr>
          <w:rFonts w:cstheme="minorHAnsi"/>
        </w:rPr>
        <w:t>See Traffic Control Plan.</w:t>
      </w:r>
    </w:p>
    <w:p w14:paraId="4317F748" w14:textId="77777777" w:rsidR="00E8097C" w:rsidRPr="008A108B" w:rsidRDefault="00E8097C" w:rsidP="008A108B">
      <w:pPr>
        <w:spacing w:after="0" w:line="240" w:lineRule="auto"/>
        <w:ind w:left="900" w:hanging="450"/>
        <w:jc w:val="both"/>
        <w:rPr>
          <w:rFonts w:cstheme="minorHAnsi"/>
          <w:b/>
        </w:rPr>
      </w:pPr>
    </w:p>
    <w:p w14:paraId="09766930" w14:textId="77777777" w:rsidR="00E8097C" w:rsidRPr="008A108B" w:rsidRDefault="00E8097C"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Staking.  </w:t>
      </w:r>
      <w:r w:rsidRPr="008A108B">
        <w:rPr>
          <w:rFonts w:cstheme="minorHAnsi"/>
        </w:rPr>
        <w:t>Establish proper slope elevations and ratios, shoulder widths, existing ditch profile and final ditch profile to insure positive drainage. Be responsible for field layout. Positive draina</w:t>
      </w:r>
      <w:r w:rsidR="00372613" w:rsidRPr="008A108B">
        <w:rPr>
          <w:rFonts w:cstheme="minorHAnsi"/>
        </w:rPr>
        <w:t>ge is required upon completion of the project and is the responsibility of the Contractor.</w:t>
      </w:r>
    </w:p>
    <w:p w14:paraId="1EAE1CB9" w14:textId="77777777" w:rsidR="00372613" w:rsidRPr="008A108B" w:rsidRDefault="00372613" w:rsidP="008A108B">
      <w:pPr>
        <w:pStyle w:val="ListParagraph"/>
        <w:spacing w:after="0" w:line="240" w:lineRule="auto"/>
        <w:ind w:left="900" w:hanging="450"/>
        <w:contextualSpacing w:val="0"/>
        <w:rPr>
          <w:rFonts w:cstheme="minorHAnsi"/>
          <w:b/>
        </w:rPr>
      </w:pPr>
    </w:p>
    <w:p w14:paraId="1890A739" w14:textId="77777777" w:rsidR="00372613" w:rsidRPr="008A108B" w:rsidRDefault="00372613"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Site Preparation.  </w:t>
      </w:r>
      <w:r w:rsidRPr="008A108B">
        <w:rPr>
          <w:rFonts w:cstheme="minorHAnsi"/>
        </w:rPr>
        <w:t>Prepare repair sites. This includes clearing and grubbing, if necessary. Remove all obstructions. Sweep and remove debris, if necessary. The area to be cleared has not been measured by the Department and the bidder must draw his own conclusions. Construct silt checks, temporary silt fence, or other erosion control devices, as necessary to satisfy the BMP, at locations directed by the engineer. The engineer shall approve all site preparation. The Department will not make direct payment for site preparation.</w:t>
      </w:r>
    </w:p>
    <w:p w14:paraId="006BEA29" w14:textId="77777777" w:rsidR="00372613" w:rsidRPr="008A108B" w:rsidRDefault="00372613" w:rsidP="008A108B">
      <w:pPr>
        <w:pStyle w:val="ListParagraph"/>
        <w:spacing w:after="0" w:line="240" w:lineRule="auto"/>
        <w:ind w:left="900" w:hanging="450"/>
        <w:contextualSpacing w:val="0"/>
        <w:rPr>
          <w:rFonts w:cstheme="minorHAnsi"/>
          <w:b/>
        </w:rPr>
      </w:pPr>
    </w:p>
    <w:p w14:paraId="4702E011" w14:textId="3B05530C" w:rsidR="00372613" w:rsidRPr="008A108B" w:rsidRDefault="00372613"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Installation of Railroad Rails.  </w:t>
      </w:r>
      <w:r w:rsidRPr="008A108B">
        <w:rPr>
          <w:rFonts w:cstheme="minorHAnsi"/>
        </w:rPr>
        <w:t xml:space="preserve">See attached summary for site locations and estimated quantities of materials required. </w:t>
      </w:r>
      <w:r w:rsidR="00DC6A91" w:rsidRPr="008A108B">
        <w:rPr>
          <w:rFonts w:cstheme="minorHAnsi"/>
        </w:rPr>
        <w:t>The depth to rock shown on the summary is approximate</w:t>
      </w:r>
      <w:r w:rsidRPr="008A108B">
        <w:rPr>
          <w:rFonts w:cstheme="minorHAnsi"/>
        </w:rPr>
        <w:t>. No geotechnical borings were advanced, and, as such, rock depths may d</w:t>
      </w:r>
      <w:r w:rsidR="00DC6A91" w:rsidRPr="008A108B">
        <w:rPr>
          <w:rFonts w:cstheme="minorHAnsi"/>
        </w:rPr>
        <w:t>iffer from those estimated</w:t>
      </w:r>
      <w:r w:rsidRPr="008A108B">
        <w:rPr>
          <w:rFonts w:cstheme="minorHAnsi"/>
        </w:rPr>
        <w:t xml:space="preserve">. </w:t>
      </w:r>
      <w:r w:rsidR="008A108B" w:rsidRPr="008A108B">
        <w:rPr>
          <w:rFonts w:cstheme="minorHAnsi"/>
        </w:rPr>
        <w:t>Therefore,</w:t>
      </w:r>
      <w:r w:rsidRPr="008A108B">
        <w:rPr>
          <w:rFonts w:cstheme="minorHAnsi"/>
        </w:rPr>
        <w:t xml:space="preserve"> the contractor is responsible for determining actual depth to rock and providing to the </w:t>
      </w:r>
      <w:r w:rsidR="008A108B">
        <w:rPr>
          <w:rFonts w:cstheme="minorHAnsi"/>
        </w:rPr>
        <w:t>D</w:t>
      </w:r>
      <w:r w:rsidRPr="008A108B">
        <w:rPr>
          <w:rFonts w:cstheme="minorHAnsi"/>
        </w:rPr>
        <w:t xml:space="preserve">epartment to be approved by the </w:t>
      </w:r>
      <w:r w:rsidR="008A108B">
        <w:rPr>
          <w:rFonts w:cstheme="minorHAnsi"/>
        </w:rPr>
        <w:t>E</w:t>
      </w:r>
      <w:r w:rsidRPr="008A108B">
        <w:rPr>
          <w:rFonts w:cstheme="minorHAnsi"/>
        </w:rPr>
        <w:t>ngineer. The embankment failures at these sites are caused by erosion from steep slopes and poor drainage.</w:t>
      </w:r>
    </w:p>
    <w:p w14:paraId="545AB65B" w14:textId="77777777" w:rsidR="00372613" w:rsidRPr="008A108B" w:rsidRDefault="00372613" w:rsidP="008A108B">
      <w:pPr>
        <w:pStyle w:val="ListParagraph"/>
        <w:spacing w:after="0" w:line="240" w:lineRule="auto"/>
        <w:ind w:left="900" w:hanging="450"/>
        <w:contextualSpacing w:val="0"/>
        <w:rPr>
          <w:rFonts w:cstheme="minorHAnsi"/>
          <w:b/>
        </w:rPr>
      </w:pPr>
    </w:p>
    <w:p w14:paraId="37129F9E" w14:textId="77777777" w:rsidR="00372613" w:rsidRPr="008A108B" w:rsidRDefault="00372613" w:rsidP="008A108B">
      <w:pPr>
        <w:pStyle w:val="ListParagraph"/>
        <w:spacing w:after="0" w:line="240" w:lineRule="auto"/>
        <w:ind w:left="900"/>
        <w:contextualSpacing w:val="0"/>
        <w:jc w:val="both"/>
        <w:rPr>
          <w:rFonts w:cstheme="minorHAnsi"/>
        </w:rPr>
      </w:pPr>
      <w:r w:rsidRPr="008A108B">
        <w:rPr>
          <w:rFonts w:cstheme="minorHAnsi"/>
          <w:u w:val="single"/>
        </w:rPr>
        <w:t>NOTE TO ENGINEER AND CONTRACTOR</w:t>
      </w:r>
      <w:r w:rsidRPr="008A108B">
        <w:rPr>
          <w:rFonts w:cstheme="minorHAnsi"/>
        </w:rPr>
        <w:t xml:space="preserve">: </w:t>
      </w:r>
      <w:r w:rsidR="005E4BE4" w:rsidRPr="008A108B">
        <w:rPr>
          <w:rFonts w:cstheme="minorHAnsi"/>
        </w:rPr>
        <w:t xml:space="preserve"> </w:t>
      </w:r>
      <w:r w:rsidRPr="008A108B">
        <w:rPr>
          <w:rFonts w:cstheme="minorHAnsi"/>
        </w:rPr>
        <w:t>ABSOLUTELY NO CHANGE IN SCOPE OF WORK OR INCREASE IN QUANTITIES WILL BE ALLOWED ON THIS PROJECT WIT</w:t>
      </w:r>
      <w:r w:rsidR="00A0582B" w:rsidRPr="008A108B">
        <w:rPr>
          <w:rFonts w:cstheme="minorHAnsi"/>
        </w:rPr>
        <w:t>HOUT PRIOR WRITTEN APPROVAL FROM THE TEBM (Transportation Engineering Branch Manager) OR HIS REPRESENTATIVE IN THE DISTRICT OFFICE.</w:t>
      </w:r>
    </w:p>
    <w:p w14:paraId="60825314" w14:textId="77777777" w:rsidR="00A0582B" w:rsidRPr="008A108B" w:rsidRDefault="00A0582B" w:rsidP="008A108B">
      <w:pPr>
        <w:pStyle w:val="ListParagraph"/>
        <w:spacing w:after="0" w:line="240" w:lineRule="auto"/>
        <w:ind w:left="900" w:hanging="450"/>
        <w:contextualSpacing w:val="0"/>
        <w:jc w:val="both"/>
        <w:rPr>
          <w:rFonts w:cstheme="minorHAnsi"/>
        </w:rPr>
      </w:pPr>
    </w:p>
    <w:p w14:paraId="02BA0893" w14:textId="77777777" w:rsidR="00A0582B" w:rsidRPr="008A108B" w:rsidRDefault="00A0582B" w:rsidP="008A108B">
      <w:pPr>
        <w:pStyle w:val="ListParagraph"/>
        <w:spacing w:after="0" w:line="240" w:lineRule="auto"/>
        <w:ind w:left="900"/>
        <w:contextualSpacing w:val="0"/>
        <w:jc w:val="both"/>
        <w:rPr>
          <w:rFonts w:cstheme="minorHAnsi"/>
        </w:rPr>
      </w:pPr>
      <w:r w:rsidRPr="008A108B">
        <w:rPr>
          <w:rFonts w:cstheme="minorHAnsi"/>
          <w:u w:val="single"/>
        </w:rPr>
        <w:t>THE DEPARTMENT SHALL NOT BE LIABLE FOR PAYMENTS DUE TO ADDITIONAL WORK THAT HAS NOT BEEN AUTHORIZED BY THE AFOREMENTIONED PERSONS.</w:t>
      </w:r>
    </w:p>
    <w:p w14:paraId="35E7AEDE" w14:textId="77777777" w:rsidR="00A0582B" w:rsidRPr="008A108B" w:rsidRDefault="00A0582B" w:rsidP="008A108B">
      <w:pPr>
        <w:pStyle w:val="ListParagraph"/>
        <w:spacing w:after="0" w:line="240" w:lineRule="auto"/>
        <w:ind w:left="900"/>
        <w:contextualSpacing w:val="0"/>
        <w:jc w:val="both"/>
        <w:rPr>
          <w:rFonts w:cstheme="minorHAnsi"/>
        </w:rPr>
      </w:pPr>
    </w:p>
    <w:p w14:paraId="142C4EB9" w14:textId="4746EB7F" w:rsidR="00A0582B" w:rsidRPr="008A108B" w:rsidRDefault="00A0582B" w:rsidP="008A108B">
      <w:pPr>
        <w:pStyle w:val="ListParagraph"/>
        <w:spacing w:after="0" w:line="240" w:lineRule="auto"/>
        <w:ind w:left="900"/>
        <w:contextualSpacing w:val="0"/>
        <w:jc w:val="both"/>
        <w:rPr>
          <w:rFonts w:cstheme="minorHAnsi"/>
        </w:rPr>
      </w:pPr>
      <w:r w:rsidRPr="008A108B">
        <w:rPr>
          <w:rFonts w:cstheme="minorHAnsi"/>
        </w:rPr>
        <w:t xml:space="preserve">Install used railroad rail piling in drilled sockets in rock or stable material under the landslides (see </w:t>
      </w:r>
      <w:r w:rsidR="008A108B">
        <w:rPr>
          <w:rFonts w:cstheme="minorHAnsi"/>
        </w:rPr>
        <w:t>F</w:t>
      </w:r>
      <w:r w:rsidRPr="008A108B">
        <w:rPr>
          <w:rFonts w:cstheme="minorHAnsi"/>
        </w:rPr>
        <w:t xml:space="preserve">igure 1) or the eroded areas (see </w:t>
      </w:r>
      <w:r w:rsidR="008A108B">
        <w:rPr>
          <w:rFonts w:cstheme="minorHAnsi"/>
        </w:rPr>
        <w:t>F</w:t>
      </w:r>
      <w:r w:rsidRPr="008A108B">
        <w:rPr>
          <w:rFonts w:cstheme="minorHAnsi"/>
        </w:rPr>
        <w:t>igure 2) as project location dictates or as directed by the Engineer.</w:t>
      </w:r>
    </w:p>
    <w:p w14:paraId="02D4D20C" w14:textId="77777777" w:rsidR="00A0582B" w:rsidRPr="008A108B" w:rsidRDefault="00A0582B" w:rsidP="008A108B">
      <w:pPr>
        <w:pStyle w:val="ListParagraph"/>
        <w:spacing w:after="0" w:line="240" w:lineRule="auto"/>
        <w:ind w:left="900"/>
        <w:contextualSpacing w:val="0"/>
        <w:jc w:val="both"/>
        <w:rPr>
          <w:rFonts w:cstheme="minorHAnsi"/>
        </w:rPr>
      </w:pPr>
    </w:p>
    <w:p w14:paraId="398ACABC" w14:textId="7DEBB348" w:rsidR="00A0582B" w:rsidRPr="008A108B" w:rsidRDefault="00A0582B" w:rsidP="008A108B">
      <w:pPr>
        <w:pStyle w:val="ListParagraph"/>
        <w:spacing w:after="0" w:line="240" w:lineRule="auto"/>
        <w:ind w:left="900"/>
        <w:contextualSpacing w:val="0"/>
        <w:jc w:val="both"/>
        <w:rPr>
          <w:rFonts w:cstheme="minorHAnsi"/>
        </w:rPr>
      </w:pPr>
      <w:r w:rsidRPr="008A108B">
        <w:rPr>
          <w:rFonts w:cstheme="minorHAnsi"/>
        </w:rPr>
        <w:t>Drill the socket, furnish, and install the railroad rails into holes at slide locations. If the Engineer determines from sounding obtained at a drilled socket that railroad rail piling cannot be used in that socket, the depth of the socket shall be measur</w:t>
      </w:r>
      <w:r w:rsidR="00BB5EC3" w:rsidRPr="008A108B">
        <w:rPr>
          <w:rFonts w:cstheme="minorHAnsi"/>
        </w:rPr>
        <w:t xml:space="preserve">ed and 50% of the depth shall be paid as “Railroad Rail-Drilled”. Drill sockets into solid rock, if possible. The Department will monitor each hole, which will serve as a sounding for the rail to be installed in it. Embed the railroad rail into </w:t>
      </w:r>
      <w:r w:rsidR="00BB5EC3" w:rsidRPr="008A108B">
        <w:rPr>
          <w:rFonts w:cstheme="minorHAnsi"/>
        </w:rPr>
        <w:lastRenderedPageBreak/>
        <w:t xml:space="preserve">solid rock no less than one-half the free end length of the rail. (See </w:t>
      </w:r>
      <w:r w:rsidR="008A108B">
        <w:rPr>
          <w:rFonts w:cstheme="minorHAnsi"/>
        </w:rPr>
        <w:t>F</w:t>
      </w:r>
      <w:r w:rsidR="00BB5EC3" w:rsidRPr="008A108B">
        <w:rPr>
          <w:rFonts w:cstheme="minorHAnsi"/>
        </w:rPr>
        <w:t xml:space="preserve">igure 1 and </w:t>
      </w:r>
      <w:r w:rsidR="008A108B">
        <w:rPr>
          <w:rFonts w:cstheme="minorHAnsi"/>
        </w:rPr>
        <w:t>F</w:t>
      </w:r>
      <w:r w:rsidR="00BB5EC3" w:rsidRPr="008A108B">
        <w:rPr>
          <w:rFonts w:cstheme="minorHAnsi"/>
        </w:rPr>
        <w:t>igure 2). If solid rock cannot be obtained, the Engineer will determine the length of embedment required in other stable foundation. Allow adequate size of the drilled socket to allow free insertion of the railroad rail, but the maximum socket size is 1 foot in diameter.</w:t>
      </w:r>
    </w:p>
    <w:p w14:paraId="1C9066DE" w14:textId="77777777" w:rsidR="00BB5EC3" w:rsidRPr="008A108B" w:rsidRDefault="00BB5EC3" w:rsidP="008A108B">
      <w:pPr>
        <w:pStyle w:val="ListParagraph"/>
        <w:spacing w:after="0" w:line="240" w:lineRule="auto"/>
        <w:ind w:left="900"/>
        <w:contextualSpacing w:val="0"/>
        <w:jc w:val="both"/>
        <w:rPr>
          <w:rFonts w:cstheme="minorHAnsi"/>
        </w:rPr>
      </w:pPr>
    </w:p>
    <w:p w14:paraId="6AC71196" w14:textId="19BCA520" w:rsidR="00BB5EC3" w:rsidRPr="008A108B" w:rsidRDefault="00BB5EC3" w:rsidP="008A108B">
      <w:pPr>
        <w:pStyle w:val="ListParagraph"/>
        <w:spacing w:after="0" w:line="240" w:lineRule="auto"/>
        <w:ind w:left="900"/>
        <w:contextualSpacing w:val="0"/>
        <w:jc w:val="both"/>
        <w:rPr>
          <w:rFonts w:cstheme="minorHAnsi"/>
        </w:rPr>
      </w:pPr>
      <w:r w:rsidRPr="008A108B">
        <w:rPr>
          <w:rFonts w:cstheme="minorHAnsi"/>
        </w:rPr>
        <w:t xml:space="preserve">After each hole is drilled, install railroad rail immediately with the flanges positioned perpendicular to the direction of the landslide or break (see </w:t>
      </w:r>
      <w:r w:rsidR="001D5DF1">
        <w:rPr>
          <w:rFonts w:cstheme="minorHAnsi"/>
        </w:rPr>
        <w:t>F</w:t>
      </w:r>
      <w:r w:rsidRPr="008A108B">
        <w:rPr>
          <w:rFonts w:cstheme="minorHAnsi"/>
        </w:rPr>
        <w:t>igure 3). Determine the height of rail that is needed to reestablish pavement and shoulder typical section. Cut off excess rail flush with the proposed ground line that is not needed. Use cutoffs elsew</w:t>
      </w:r>
      <w:r w:rsidR="0035025F" w:rsidRPr="008A108B">
        <w:rPr>
          <w:rFonts w:cstheme="minorHAnsi"/>
        </w:rPr>
        <w:t>here in the project if possible; unusable cutoffs remain the property of the Contractor.</w:t>
      </w:r>
    </w:p>
    <w:p w14:paraId="71FA9782" w14:textId="77777777" w:rsidR="0035025F" w:rsidRPr="008A108B" w:rsidRDefault="0035025F" w:rsidP="008A108B">
      <w:pPr>
        <w:pStyle w:val="ListParagraph"/>
        <w:spacing w:after="0" w:line="240" w:lineRule="auto"/>
        <w:ind w:left="900"/>
        <w:contextualSpacing w:val="0"/>
        <w:jc w:val="both"/>
        <w:rPr>
          <w:rFonts w:cstheme="minorHAnsi"/>
        </w:rPr>
      </w:pPr>
    </w:p>
    <w:p w14:paraId="35934559" w14:textId="77777777" w:rsidR="0035025F" w:rsidRPr="008A108B" w:rsidRDefault="0035025F" w:rsidP="008A108B">
      <w:pPr>
        <w:pStyle w:val="ListParagraph"/>
        <w:spacing w:after="0" w:line="240" w:lineRule="auto"/>
        <w:ind w:left="900"/>
        <w:contextualSpacing w:val="0"/>
        <w:jc w:val="both"/>
        <w:rPr>
          <w:rFonts w:cstheme="minorHAnsi"/>
        </w:rPr>
      </w:pPr>
      <w:r w:rsidRPr="008A108B">
        <w:rPr>
          <w:rFonts w:cstheme="minorHAnsi"/>
        </w:rPr>
        <w:t>After railroad rail is installed, immediately backfill the drilled hole with the approved materials. Shovel the backfill material into the hole in small amounts. Avoid bridging between the rail and the sides of the hole. Do not us Auger tailings as backfill material.</w:t>
      </w:r>
    </w:p>
    <w:p w14:paraId="6DD82931" w14:textId="77777777" w:rsidR="0035025F" w:rsidRPr="008A108B" w:rsidRDefault="0035025F" w:rsidP="008A108B">
      <w:pPr>
        <w:pStyle w:val="ListParagraph"/>
        <w:spacing w:after="0" w:line="240" w:lineRule="auto"/>
        <w:ind w:left="900"/>
        <w:contextualSpacing w:val="0"/>
        <w:jc w:val="both"/>
        <w:rPr>
          <w:rFonts w:cstheme="minorHAnsi"/>
        </w:rPr>
      </w:pPr>
    </w:p>
    <w:p w14:paraId="18B1300B" w14:textId="05152553" w:rsidR="0035025F" w:rsidRPr="008A108B" w:rsidRDefault="0035025F" w:rsidP="008A108B">
      <w:pPr>
        <w:pStyle w:val="ListParagraph"/>
        <w:spacing w:after="0" w:line="240" w:lineRule="auto"/>
        <w:ind w:left="900"/>
        <w:contextualSpacing w:val="0"/>
        <w:jc w:val="both"/>
        <w:rPr>
          <w:rFonts w:cstheme="minorHAnsi"/>
        </w:rPr>
      </w:pPr>
      <w:r w:rsidRPr="008A108B">
        <w:rPr>
          <w:rFonts w:cstheme="minorHAnsi"/>
        </w:rPr>
        <w:t xml:space="preserve">When double or triple rows are required, stagger the rows to obtain the required spacing. Keep the spacing between the rows of rails as close as is practical; do not space between the rows of more than 2 feet, if possible. See </w:t>
      </w:r>
      <w:r w:rsidR="001D5DF1">
        <w:rPr>
          <w:rFonts w:cstheme="minorHAnsi"/>
        </w:rPr>
        <w:t>F</w:t>
      </w:r>
      <w:r w:rsidRPr="008A108B">
        <w:rPr>
          <w:rFonts w:cstheme="minorHAnsi"/>
        </w:rPr>
        <w:t>igure 3 (Case II and Case III) for the diagrams showing two (2) or three (3) rows of rails. Select the spacing as per Table 1 for all 130 pound per yard rail or greater. The Department shall approve the selection prior to work being performed.</w:t>
      </w:r>
    </w:p>
    <w:p w14:paraId="608CD78F" w14:textId="77777777" w:rsidR="0035025F" w:rsidRPr="008A108B" w:rsidRDefault="0035025F" w:rsidP="008A108B">
      <w:pPr>
        <w:pStyle w:val="ListParagraph"/>
        <w:spacing w:after="0" w:line="240" w:lineRule="auto"/>
        <w:ind w:left="900"/>
        <w:contextualSpacing w:val="0"/>
        <w:jc w:val="both"/>
        <w:rPr>
          <w:rFonts w:cstheme="minorHAnsi"/>
        </w:rPr>
      </w:pPr>
    </w:p>
    <w:p w14:paraId="16366052" w14:textId="77777777" w:rsidR="0035025F" w:rsidRPr="008A108B" w:rsidRDefault="0035025F" w:rsidP="008A108B">
      <w:pPr>
        <w:pStyle w:val="ListParagraph"/>
        <w:spacing w:after="0" w:line="240" w:lineRule="auto"/>
        <w:ind w:left="900"/>
        <w:contextualSpacing w:val="0"/>
        <w:jc w:val="both"/>
        <w:rPr>
          <w:rFonts w:cstheme="minorHAnsi"/>
        </w:rPr>
      </w:pPr>
      <w:r w:rsidRPr="008A108B">
        <w:rPr>
          <w:rFonts w:cstheme="minorHAnsi"/>
        </w:rPr>
        <w:t>Crib any exposed portion of railroad rail before placing backfill.</w:t>
      </w:r>
    </w:p>
    <w:p w14:paraId="3F19D553" w14:textId="77777777" w:rsidR="007C7BA6" w:rsidRPr="008A108B" w:rsidRDefault="007C7BA6" w:rsidP="008A108B">
      <w:pPr>
        <w:pStyle w:val="ListParagraph"/>
        <w:spacing w:after="0" w:line="240" w:lineRule="auto"/>
        <w:ind w:left="900"/>
        <w:contextualSpacing w:val="0"/>
        <w:jc w:val="both"/>
        <w:rPr>
          <w:rFonts w:cstheme="minorHAnsi"/>
        </w:rPr>
      </w:pPr>
    </w:p>
    <w:p w14:paraId="5D199915" w14:textId="5E478A0C" w:rsidR="007C7BA6" w:rsidRPr="008A108B" w:rsidRDefault="00B6101B"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E</w:t>
      </w:r>
      <w:r w:rsidR="007C7BA6" w:rsidRPr="008A108B">
        <w:rPr>
          <w:rFonts w:cstheme="minorHAnsi"/>
          <w:b/>
        </w:rPr>
        <w:t xml:space="preserve">xcavation and Backfill.  </w:t>
      </w:r>
      <w:r w:rsidR="007C7BA6" w:rsidRPr="008A108B">
        <w:rPr>
          <w:rFonts w:cstheme="minorHAnsi"/>
        </w:rPr>
        <w:t xml:space="preserve">Excavate each repair area to provide a platform for drilling the used railroad rails, if necessary. Excavate for roadway ditches as necessary for slope, </w:t>
      </w:r>
      <w:r w:rsidR="008A108B" w:rsidRPr="008A108B">
        <w:rPr>
          <w:rFonts w:cstheme="minorHAnsi"/>
        </w:rPr>
        <w:t>shoulder,</w:t>
      </w:r>
      <w:r w:rsidR="007C7BA6" w:rsidRPr="008A108B">
        <w:rPr>
          <w:rFonts w:cstheme="minorHAnsi"/>
        </w:rPr>
        <w:t xml:space="preserve"> and pavement drainage. Place geotextile fabric, then construct embankment behind railroad rails, cribbing, a</w:t>
      </w:r>
      <w:r w:rsidR="000105B9" w:rsidRPr="008A108B">
        <w:rPr>
          <w:rFonts w:cstheme="minorHAnsi"/>
        </w:rPr>
        <w:t>nd on slope, as per Section 206. Construct embankment up to the approximate existing pavement elevation.</w:t>
      </w:r>
    </w:p>
    <w:p w14:paraId="3A12A2DB" w14:textId="77777777" w:rsidR="000105B9" w:rsidRPr="008A108B" w:rsidRDefault="000105B9" w:rsidP="008A108B">
      <w:pPr>
        <w:pStyle w:val="ListParagraph"/>
        <w:spacing w:after="0" w:line="240" w:lineRule="auto"/>
        <w:ind w:left="900" w:hanging="450"/>
        <w:contextualSpacing w:val="0"/>
        <w:jc w:val="both"/>
        <w:rPr>
          <w:rFonts w:cstheme="minorHAnsi"/>
          <w:b/>
        </w:rPr>
      </w:pPr>
    </w:p>
    <w:p w14:paraId="77FE786F" w14:textId="77777777" w:rsidR="000105B9" w:rsidRPr="008A108B" w:rsidRDefault="000105B9" w:rsidP="008A108B">
      <w:pPr>
        <w:pStyle w:val="ListParagraph"/>
        <w:spacing w:after="0" w:line="240" w:lineRule="auto"/>
        <w:ind w:left="900"/>
        <w:contextualSpacing w:val="0"/>
        <w:jc w:val="both"/>
        <w:rPr>
          <w:rFonts w:cstheme="minorHAnsi"/>
        </w:rPr>
      </w:pPr>
      <w:r w:rsidRPr="008A108B">
        <w:rPr>
          <w:rFonts w:cstheme="minorHAnsi"/>
        </w:rPr>
        <w:t xml:space="preserve">Reconstruct the shoulder area with DGA up to the approximate existing elevation and width of the surrounding typical section or to a minimum width of </w:t>
      </w:r>
      <w:r w:rsidRPr="008A108B">
        <w:rPr>
          <w:rFonts w:cstheme="minorHAnsi"/>
          <w:u w:val="single"/>
        </w:rPr>
        <w:t>2 Feet</w:t>
      </w:r>
      <w:r w:rsidRPr="008A108B">
        <w:rPr>
          <w:rFonts w:cstheme="minorHAnsi"/>
        </w:rPr>
        <w:t xml:space="preserve"> at each slide location. Do not pond water on the shoulder area or at the shoulder edge. Reconstruct the shoulder before installing guardrail.</w:t>
      </w:r>
    </w:p>
    <w:p w14:paraId="785F2219" w14:textId="77777777" w:rsidR="000105B9" w:rsidRPr="008A108B" w:rsidRDefault="000105B9" w:rsidP="008A108B">
      <w:pPr>
        <w:pStyle w:val="ListParagraph"/>
        <w:spacing w:after="0" w:line="240" w:lineRule="auto"/>
        <w:ind w:left="900" w:hanging="450"/>
        <w:contextualSpacing w:val="0"/>
        <w:jc w:val="both"/>
        <w:rPr>
          <w:rFonts w:cstheme="minorHAnsi"/>
        </w:rPr>
      </w:pPr>
    </w:p>
    <w:p w14:paraId="74AC08F2" w14:textId="295CE4B3" w:rsidR="000105B9" w:rsidRPr="008A108B" w:rsidRDefault="000105B9" w:rsidP="008A108B">
      <w:pPr>
        <w:pStyle w:val="ListParagraph"/>
        <w:spacing w:after="0" w:line="240" w:lineRule="auto"/>
        <w:ind w:left="900"/>
        <w:contextualSpacing w:val="0"/>
        <w:jc w:val="both"/>
        <w:rPr>
          <w:rFonts w:cstheme="minorHAnsi"/>
        </w:rPr>
      </w:pPr>
      <w:r w:rsidRPr="008A108B">
        <w:rPr>
          <w:rFonts w:cstheme="minorHAnsi"/>
          <w:b/>
          <w:u w:val="single"/>
        </w:rPr>
        <w:t>DO NOT USE EXCAVATED MATERIAL FROM THE SITE AS FILL MATERIAL.</w:t>
      </w:r>
      <w:r w:rsidRPr="008A108B">
        <w:rPr>
          <w:rFonts w:cstheme="minorHAnsi"/>
        </w:rPr>
        <w:t xml:space="preserve"> Excess excavation may be wasted at sites on the </w:t>
      </w:r>
      <w:r w:rsidR="001D5DF1">
        <w:rPr>
          <w:rFonts w:cstheme="minorHAnsi"/>
        </w:rPr>
        <w:t>R</w:t>
      </w:r>
      <w:r w:rsidRPr="008A108B">
        <w:rPr>
          <w:rFonts w:cstheme="minorHAnsi"/>
        </w:rPr>
        <w:t>ight-of-</w:t>
      </w:r>
      <w:r w:rsidR="001D5DF1">
        <w:rPr>
          <w:rFonts w:cstheme="minorHAnsi"/>
        </w:rPr>
        <w:t>W</w:t>
      </w:r>
      <w:r w:rsidRPr="008A108B">
        <w:rPr>
          <w:rFonts w:cstheme="minorHAnsi"/>
        </w:rPr>
        <w:t>ay, ONLY if approved by the Engineer. Material may NOT be wasted in flood prone areas or in streams.</w:t>
      </w:r>
    </w:p>
    <w:p w14:paraId="06E03377" w14:textId="77777777" w:rsidR="000105B9" w:rsidRPr="008A108B" w:rsidRDefault="000105B9" w:rsidP="008A108B">
      <w:pPr>
        <w:pStyle w:val="ListParagraph"/>
        <w:spacing w:after="0" w:line="240" w:lineRule="auto"/>
        <w:ind w:left="900"/>
        <w:contextualSpacing w:val="0"/>
        <w:jc w:val="both"/>
        <w:rPr>
          <w:rFonts w:cstheme="minorHAnsi"/>
        </w:rPr>
      </w:pPr>
    </w:p>
    <w:p w14:paraId="6222FFF8" w14:textId="77777777" w:rsidR="000105B9" w:rsidRPr="008A108B" w:rsidRDefault="000105B9" w:rsidP="008A108B">
      <w:pPr>
        <w:pStyle w:val="ListParagraph"/>
        <w:spacing w:after="0" w:line="240" w:lineRule="auto"/>
        <w:ind w:left="900"/>
        <w:contextualSpacing w:val="0"/>
        <w:jc w:val="both"/>
        <w:rPr>
          <w:rFonts w:cstheme="minorHAnsi"/>
        </w:rPr>
      </w:pPr>
      <w:r w:rsidRPr="008A108B">
        <w:rPr>
          <w:rFonts w:cstheme="minorHAnsi"/>
        </w:rPr>
        <w:t>If the Engineer deems no suitable sites are available within the right-of-way, the Contractor will be required to waste</w:t>
      </w:r>
      <w:r w:rsidR="00952B57" w:rsidRPr="008A108B">
        <w:rPr>
          <w:rFonts w:cstheme="minorHAnsi"/>
        </w:rPr>
        <w:t xml:space="preserve"> excess material off the right-of-way at sites obtained by the Contractor at no cost to the Department.</w:t>
      </w:r>
    </w:p>
    <w:p w14:paraId="73C2BF95" w14:textId="77777777" w:rsidR="00952B57" w:rsidRPr="008A108B" w:rsidRDefault="00952B57" w:rsidP="008A108B">
      <w:pPr>
        <w:spacing w:after="0" w:line="240" w:lineRule="auto"/>
        <w:ind w:left="900"/>
        <w:jc w:val="both"/>
        <w:rPr>
          <w:rFonts w:cstheme="minorHAnsi"/>
        </w:rPr>
      </w:pPr>
    </w:p>
    <w:p w14:paraId="113CA5F3" w14:textId="77777777" w:rsidR="00952B57" w:rsidRPr="008A108B" w:rsidRDefault="00952B57"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Installation of Wall Cribbing.  </w:t>
      </w:r>
      <w:r w:rsidRPr="008A108B">
        <w:rPr>
          <w:rFonts w:cstheme="minorHAnsi"/>
        </w:rPr>
        <w:t xml:space="preserve">Install Cribbing as shown on Figure 1 or Figure 2 as slide location dictates or as directed by the Engineer. Extend wall cribbing 2 feet below the existing ground line. If bedded rock is encountered, install the cribbing to the bedded rock only. If necessary, the Engineer will direct changes to this procedure. Furnish all labor and equipment to deliver and </w:t>
      </w:r>
      <w:r w:rsidRPr="008A108B">
        <w:rPr>
          <w:rFonts w:cstheme="minorHAnsi"/>
        </w:rPr>
        <w:lastRenderedPageBreak/>
        <w:t>install wall cribbing on the recycled (used) railroad rail piling. Wall cribbing shall be lapped, bolted, and attached solid to the drilled railroad rails.</w:t>
      </w:r>
    </w:p>
    <w:p w14:paraId="5EB727A1" w14:textId="77777777" w:rsidR="00952B57" w:rsidRPr="008A108B" w:rsidRDefault="00952B57" w:rsidP="008A108B">
      <w:pPr>
        <w:spacing w:after="0" w:line="240" w:lineRule="auto"/>
        <w:ind w:left="900" w:hanging="450"/>
        <w:jc w:val="both"/>
        <w:rPr>
          <w:rFonts w:cstheme="minorHAnsi"/>
          <w:b/>
        </w:rPr>
      </w:pPr>
    </w:p>
    <w:p w14:paraId="337828DA" w14:textId="77777777" w:rsidR="00CE0381" w:rsidRPr="008A108B" w:rsidRDefault="00952B57"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Final Dressing, Seeding and Protection.  </w:t>
      </w:r>
      <w:r w:rsidR="00CE0381" w:rsidRPr="008A108B">
        <w:rPr>
          <w:rFonts w:cstheme="minorHAnsi"/>
        </w:rPr>
        <w:t>Apply Final Dressing, Class A to all disturbed areas, both on and off the right-of-way. Sow with Seed Mixture No. 1. The Department will NOT make direct payment for final dressing, or seeding and protection, but shall be incidental to Erosion Control.</w:t>
      </w:r>
    </w:p>
    <w:p w14:paraId="23C3F31C" w14:textId="77777777" w:rsidR="00CE0381" w:rsidRPr="008A108B" w:rsidRDefault="00CE0381" w:rsidP="008A108B">
      <w:pPr>
        <w:pStyle w:val="ListParagraph"/>
        <w:spacing w:after="0" w:line="240" w:lineRule="auto"/>
        <w:ind w:left="900" w:hanging="450"/>
        <w:contextualSpacing w:val="0"/>
        <w:rPr>
          <w:rFonts w:cstheme="minorHAnsi"/>
          <w:b/>
        </w:rPr>
      </w:pPr>
    </w:p>
    <w:p w14:paraId="2F5250B1" w14:textId="77777777" w:rsidR="00CE0381" w:rsidRPr="008A108B" w:rsidRDefault="00CE0381"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On-Site Inspection.  </w:t>
      </w:r>
      <w:r w:rsidRPr="008A108B">
        <w:rPr>
          <w:rFonts w:cstheme="minorHAnsi"/>
        </w:rPr>
        <w:t xml:space="preserve">Each Contractor submitting a bid for this work shall make a thorough inspection of the site prior to submitting his bid and shall thoroughly familiarize themselves with the existing conditions so that the work can be expeditiously performed after a contract is awarded. Submission of a bid will be considered evidence of this </w:t>
      </w:r>
      <w:r w:rsidR="002A4E89" w:rsidRPr="008A108B">
        <w:rPr>
          <w:rFonts w:cstheme="minorHAnsi"/>
        </w:rPr>
        <w:t>inspection having been made.</w:t>
      </w:r>
    </w:p>
    <w:p w14:paraId="03EE4FC6" w14:textId="77777777" w:rsidR="002A4E89" w:rsidRPr="008A108B" w:rsidRDefault="002A4E89" w:rsidP="008A108B">
      <w:pPr>
        <w:pStyle w:val="ListParagraph"/>
        <w:spacing w:after="0" w:line="240" w:lineRule="auto"/>
        <w:ind w:left="900" w:hanging="450"/>
        <w:contextualSpacing w:val="0"/>
        <w:rPr>
          <w:rFonts w:cstheme="minorHAnsi"/>
          <w:b/>
        </w:rPr>
      </w:pPr>
    </w:p>
    <w:p w14:paraId="68771E9E" w14:textId="77777777" w:rsidR="002A4E89" w:rsidRPr="008A108B" w:rsidRDefault="002A4E89"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Right-of-Way Limits.  </w:t>
      </w:r>
      <w:r w:rsidR="00DC6A91" w:rsidRPr="008A108B">
        <w:rPr>
          <w:rFonts w:cstheme="minorHAnsi"/>
        </w:rPr>
        <w:t xml:space="preserve">The Department has not established exact limits of the Right-of-Way. </w:t>
      </w:r>
      <w:r w:rsidRPr="008A108B">
        <w:rPr>
          <w:rFonts w:cstheme="minorHAnsi"/>
        </w:rPr>
        <w:t>The Contractor shall make every effort to limit his activities to obvious right-of-way and permanent or temporary easements and shall be responsible for encroachments onto private lands.</w:t>
      </w:r>
    </w:p>
    <w:p w14:paraId="3CDE7C60" w14:textId="77777777" w:rsidR="002A4E89" w:rsidRPr="008A108B" w:rsidRDefault="002A4E89" w:rsidP="008A108B">
      <w:pPr>
        <w:pStyle w:val="ListParagraph"/>
        <w:spacing w:after="0" w:line="240" w:lineRule="auto"/>
        <w:ind w:left="900" w:hanging="450"/>
        <w:contextualSpacing w:val="0"/>
        <w:rPr>
          <w:rFonts w:cstheme="minorHAnsi"/>
          <w:b/>
        </w:rPr>
      </w:pPr>
    </w:p>
    <w:p w14:paraId="3E5634B5" w14:textId="77777777" w:rsidR="002A4E89" w:rsidRPr="008A108B" w:rsidRDefault="002A4E89"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Property Damage.  </w:t>
      </w:r>
      <w:r w:rsidRPr="008A108B">
        <w:rPr>
          <w:rFonts w:cstheme="minorHAnsi"/>
        </w:rPr>
        <w:t>The Contractor will be responsible for all damage to public and/or private property resulting from his work.</w:t>
      </w:r>
    </w:p>
    <w:p w14:paraId="0C30E8B0" w14:textId="77777777" w:rsidR="002A4E89" w:rsidRPr="008A108B" w:rsidRDefault="002A4E89" w:rsidP="008A108B">
      <w:pPr>
        <w:pStyle w:val="ListParagraph"/>
        <w:spacing w:after="0" w:line="240" w:lineRule="auto"/>
        <w:ind w:left="900" w:hanging="450"/>
        <w:contextualSpacing w:val="0"/>
        <w:rPr>
          <w:rFonts w:cstheme="minorHAnsi"/>
          <w:b/>
        </w:rPr>
      </w:pPr>
    </w:p>
    <w:p w14:paraId="4B5B4EC0" w14:textId="77777777" w:rsidR="00E8097C" w:rsidRPr="008A108B" w:rsidRDefault="002A4E89" w:rsidP="008A108B">
      <w:pPr>
        <w:pStyle w:val="ListParagraph"/>
        <w:numPr>
          <w:ilvl w:val="0"/>
          <w:numId w:val="8"/>
        </w:numPr>
        <w:spacing w:after="0" w:line="240" w:lineRule="auto"/>
        <w:ind w:left="900" w:hanging="450"/>
        <w:contextualSpacing w:val="0"/>
        <w:jc w:val="both"/>
        <w:rPr>
          <w:rFonts w:cstheme="minorHAnsi"/>
          <w:b/>
        </w:rPr>
      </w:pPr>
      <w:r w:rsidRPr="008A108B">
        <w:rPr>
          <w:rFonts w:cstheme="minorHAnsi"/>
          <w:b/>
        </w:rPr>
        <w:t xml:space="preserve">Erosion Control.  </w:t>
      </w:r>
      <w:r w:rsidRPr="008A108B">
        <w:rPr>
          <w:rFonts w:cstheme="minorHAnsi"/>
        </w:rPr>
        <w:t>See Special Note for Erosion Control.</w:t>
      </w:r>
    </w:p>
    <w:p w14:paraId="08E8F90A" w14:textId="77777777" w:rsidR="002A4E89" w:rsidRPr="008A108B" w:rsidRDefault="002A4E89" w:rsidP="008A108B">
      <w:pPr>
        <w:spacing w:after="0" w:line="240" w:lineRule="auto"/>
        <w:ind w:left="900" w:hanging="450"/>
        <w:jc w:val="both"/>
        <w:rPr>
          <w:rFonts w:cstheme="minorHAnsi"/>
          <w:b/>
        </w:rPr>
      </w:pPr>
    </w:p>
    <w:p w14:paraId="6CA6AD93" w14:textId="77777777" w:rsidR="00BB3BBA" w:rsidRPr="008A108B" w:rsidRDefault="00BB3BBA" w:rsidP="008A108B">
      <w:pPr>
        <w:spacing w:after="0" w:line="240" w:lineRule="auto"/>
        <w:jc w:val="both"/>
        <w:rPr>
          <w:rFonts w:cstheme="minorHAnsi"/>
          <w:b/>
        </w:rPr>
      </w:pPr>
    </w:p>
    <w:p w14:paraId="515DE267" w14:textId="77777777" w:rsidR="002A4E89" w:rsidRPr="008A108B" w:rsidRDefault="006E740E" w:rsidP="008A108B">
      <w:pPr>
        <w:pStyle w:val="ListParagraph"/>
        <w:numPr>
          <w:ilvl w:val="0"/>
          <w:numId w:val="2"/>
        </w:numPr>
        <w:spacing w:after="0" w:line="240" w:lineRule="auto"/>
        <w:ind w:left="360" w:hanging="360"/>
        <w:contextualSpacing w:val="0"/>
        <w:jc w:val="both"/>
        <w:rPr>
          <w:rFonts w:cstheme="minorHAnsi"/>
          <w:b/>
        </w:rPr>
      </w:pPr>
      <w:r w:rsidRPr="008A108B">
        <w:rPr>
          <w:rFonts w:cstheme="minorHAnsi"/>
          <w:b/>
        </w:rPr>
        <w:t xml:space="preserve">METHOD OF </w:t>
      </w:r>
      <w:r w:rsidR="0031103A" w:rsidRPr="008A108B">
        <w:rPr>
          <w:rFonts w:cstheme="minorHAnsi"/>
          <w:b/>
        </w:rPr>
        <w:t>MEASUREMENT</w:t>
      </w:r>
    </w:p>
    <w:p w14:paraId="19C368F4" w14:textId="77777777" w:rsidR="002A4E89" w:rsidRPr="008A108B" w:rsidRDefault="002A4E89" w:rsidP="008A108B">
      <w:pPr>
        <w:spacing w:after="0" w:line="240" w:lineRule="auto"/>
        <w:jc w:val="both"/>
        <w:rPr>
          <w:rFonts w:cstheme="minorHAnsi"/>
          <w:b/>
        </w:rPr>
      </w:pPr>
    </w:p>
    <w:p w14:paraId="789E22D1" w14:textId="77777777" w:rsidR="002A4E89" w:rsidRPr="008A108B" w:rsidRDefault="002A4E89"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Maintain and Control Traffic.  </w:t>
      </w:r>
      <w:r w:rsidRPr="008A108B">
        <w:rPr>
          <w:rFonts w:cstheme="minorHAnsi"/>
        </w:rPr>
        <w:t>See Traffic Control Plan.</w:t>
      </w:r>
    </w:p>
    <w:p w14:paraId="65AAA562" w14:textId="77777777" w:rsidR="002A4E89" w:rsidRPr="008A108B" w:rsidRDefault="002A4E89" w:rsidP="008A108B">
      <w:pPr>
        <w:spacing w:after="0" w:line="240" w:lineRule="auto"/>
        <w:ind w:left="900" w:hanging="450"/>
        <w:jc w:val="both"/>
        <w:rPr>
          <w:rFonts w:cstheme="minorHAnsi"/>
          <w:b/>
        </w:rPr>
      </w:pPr>
    </w:p>
    <w:p w14:paraId="5E978B5F" w14:textId="77777777" w:rsidR="002A4E89" w:rsidRPr="008A108B" w:rsidRDefault="002A4E89"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Staking.  </w:t>
      </w:r>
      <w:r w:rsidRPr="008A108B">
        <w:rPr>
          <w:rFonts w:cstheme="minorHAnsi"/>
        </w:rPr>
        <w:t>See Special Note for Staking.</w:t>
      </w:r>
    </w:p>
    <w:p w14:paraId="76CAB57E" w14:textId="77777777" w:rsidR="002A4E89" w:rsidRPr="008A108B" w:rsidRDefault="002A4E89" w:rsidP="008A108B">
      <w:pPr>
        <w:pStyle w:val="ListParagraph"/>
        <w:spacing w:after="0" w:line="240" w:lineRule="auto"/>
        <w:ind w:left="900" w:hanging="450"/>
        <w:contextualSpacing w:val="0"/>
        <w:rPr>
          <w:rFonts w:cstheme="minorHAnsi"/>
          <w:b/>
        </w:rPr>
      </w:pPr>
    </w:p>
    <w:p w14:paraId="59A197E3" w14:textId="77777777" w:rsidR="002A4E89" w:rsidRPr="008A108B" w:rsidRDefault="002A4E89"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Site Preparation.  </w:t>
      </w:r>
      <w:r w:rsidRPr="008A108B">
        <w:rPr>
          <w:rFonts w:cstheme="minorHAnsi"/>
        </w:rPr>
        <w:t>Other than the bid items listed, site preparation will NOT be measured for payment, but shall be incidental to the bid item Excavation and Backfill.</w:t>
      </w:r>
    </w:p>
    <w:p w14:paraId="274CB5B6" w14:textId="77777777" w:rsidR="004D6A19" w:rsidRPr="008A108B" w:rsidRDefault="004D6A19" w:rsidP="008A108B">
      <w:pPr>
        <w:pStyle w:val="ListParagraph"/>
        <w:spacing w:after="0" w:line="240" w:lineRule="auto"/>
        <w:ind w:left="900" w:hanging="450"/>
        <w:contextualSpacing w:val="0"/>
        <w:rPr>
          <w:rFonts w:cstheme="minorHAnsi"/>
          <w:b/>
        </w:rPr>
      </w:pPr>
    </w:p>
    <w:p w14:paraId="44E3BD37" w14:textId="1913F4C6" w:rsidR="004D6A19" w:rsidRPr="008A108B" w:rsidRDefault="004D6A19"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Railroad Rail-Drilled.  </w:t>
      </w:r>
      <w:r w:rsidRPr="008A108B">
        <w:rPr>
          <w:rFonts w:cstheme="minorHAnsi"/>
        </w:rPr>
        <w:t>The Department will measure the finished in-place length of this item in Linear Feet. Laps, cutoffs, excess, and waste will NOT be measured for payment. If the Engineer determines from the sounding obtained at a drilled socket that railroad rail piling cannot be used in that socket, the depth of the socket shall be measured and 50% of the depth shall be paid as Railroad Rail-Drilled.</w:t>
      </w:r>
    </w:p>
    <w:p w14:paraId="3CF34CBC" w14:textId="77777777" w:rsidR="008A108B" w:rsidRPr="008A108B" w:rsidRDefault="008A108B" w:rsidP="008A108B">
      <w:pPr>
        <w:pStyle w:val="ListParagraph"/>
        <w:rPr>
          <w:rFonts w:cstheme="minorHAnsi"/>
          <w:b/>
        </w:rPr>
      </w:pPr>
    </w:p>
    <w:p w14:paraId="506CC064" w14:textId="77777777" w:rsidR="00744B46" w:rsidRPr="008A108B" w:rsidRDefault="00744B46" w:rsidP="008A108B">
      <w:pPr>
        <w:pStyle w:val="ListParagraph"/>
        <w:widowControl w:val="0"/>
        <w:numPr>
          <w:ilvl w:val="0"/>
          <w:numId w:val="11"/>
        </w:numPr>
        <w:spacing w:after="0" w:line="240" w:lineRule="auto"/>
        <w:ind w:left="892" w:hanging="446"/>
        <w:contextualSpacing w:val="0"/>
        <w:jc w:val="both"/>
        <w:rPr>
          <w:rFonts w:cstheme="minorHAnsi"/>
          <w:b/>
        </w:rPr>
      </w:pPr>
      <w:r w:rsidRPr="008A108B">
        <w:rPr>
          <w:rFonts w:cstheme="minorHAnsi"/>
          <w:b/>
        </w:rPr>
        <w:t xml:space="preserve">Excavation and Backfill.  </w:t>
      </w:r>
      <w:r w:rsidRPr="008A108B">
        <w:rPr>
          <w:rFonts w:cstheme="minorHAnsi"/>
        </w:rPr>
        <w:t>The Department will measure this item in cubic yards. The Department will measure the quantity in the field as per Section 204 (Roadway Excavation) or other accepted methods of measurement as directed by the Engineer.</w:t>
      </w:r>
    </w:p>
    <w:p w14:paraId="771D97AA" w14:textId="77777777" w:rsidR="00744B46" w:rsidRPr="008A108B" w:rsidRDefault="00744B46" w:rsidP="008A108B">
      <w:pPr>
        <w:pStyle w:val="ListParagraph"/>
        <w:spacing w:after="0" w:line="240" w:lineRule="auto"/>
        <w:ind w:left="900" w:hanging="450"/>
        <w:contextualSpacing w:val="0"/>
        <w:rPr>
          <w:rFonts w:cstheme="minorHAnsi"/>
          <w:b/>
        </w:rPr>
      </w:pPr>
    </w:p>
    <w:p w14:paraId="45503EB5" w14:textId="77777777" w:rsidR="004D6A19" w:rsidRPr="008A108B" w:rsidRDefault="004D6A19"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Wall Cribbing.  </w:t>
      </w:r>
      <w:r w:rsidRPr="008A108B">
        <w:rPr>
          <w:rFonts w:cstheme="minorHAnsi"/>
        </w:rPr>
        <w:t>The Department will measure this item</w:t>
      </w:r>
      <w:r w:rsidR="00DC6A91" w:rsidRPr="008A108B">
        <w:rPr>
          <w:rFonts w:cstheme="minorHAnsi"/>
        </w:rPr>
        <w:t xml:space="preserve"> in square feet finished in placed area</w:t>
      </w:r>
      <w:r w:rsidRPr="008A108B">
        <w:rPr>
          <w:rFonts w:cstheme="minorHAnsi"/>
        </w:rPr>
        <w:t>.</w:t>
      </w:r>
      <w:r w:rsidR="00DC6A91" w:rsidRPr="008A108B">
        <w:rPr>
          <w:rFonts w:cstheme="minorHAnsi"/>
        </w:rPr>
        <w:t xml:space="preserve"> Laps, cutoffs, excess and waste will not be measured for payment.</w:t>
      </w:r>
    </w:p>
    <w:p w14:paraId="3282799A" w14:textId="77777777" w:rsidR="004D6A19" w:rsidRPr="008A108B" w:rsidRDefault="004D6A19" w:rsidP="008A108B">
      <w:pPr>
        <w:pStyle w:val="ListParagraph"/>
        <w:spacing w:after="0" w:line="240" w:lineRule="auto"/>
        <w:ind w:left="900" w:hanging="450"/>
        <w:contextualSpacing w:val="0"/>
        <w:rPr>
          <w:rFonts w:cstheme="minorHAnsi"/>
          <w:b/>
        </w:rPr>
      </w:pPr>
    </w:p>
    <w:p w14:paraId="527FC63C" w14:textId="7A4A1D7D" w:rsidR="00744B46" w:rsidRPr="008A108B" w:rsidRDefault="00744B46"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Geotextile Fabric.  </w:t>
      </w:r>
      <w:r w:rsidRPr="008A108B">
        <w:rPr>
          <w:rFonts w:cstheme="minorHAnsi"/>
        </w:rPr>
        <w:t xml:space="preserve">The Department will measure Geotextile Fabric </w:t>
      </w:r>
      <w:r w:rsidR="008A108B">
        <w:rPr>
          <w:rFonts w:cstheme="minorHAnsi"/>
        </w:rPr>
        <w:t>Class 2</w:t>
      </w:r>
      <w:r w:rsidRPr="008A108B">
        <w:rPr>
          <w:rFonts w:cstheme="minorHAnsi"/>
        </w:rPr>
        <w:t xml:space="preserve"> according to Section 214.</w:t>
      </w:r>
    </w:p>
    <w:p w14:paraId="0AE4DBF8" w14:textId="77777777" w:rsidR="00744B46" w:rsidRPr="008A108B" w:rsidRDefault="00744B46" w:rsidP="008A108B">
      <w:pPr>
        <w:pStyle w:val="ListParagraph"/>
        <w:spacing w:after="0" w:line="240" w:lineRule="auto"/>
        <w:ind w:left="900" w:hanging="450"/>
        <w:contextualSpacing w:val="0"/>
        <w:rPr>
          <w:rFonts w:cstheme="minorHAnsi"/>
          <w:b/>
        </w:rPr>
      </w:pPr>
    </w:p>
    <w:p w14:paraId="08D7695A" w14:textId="77777777" w:rsidR="004D6A19" w:rsidRPr="008A108B" w:rsidRDefault="004D6A19" w:rsidP="008A108B">
      <w:pPr>
        <w:pStyle w:val="ListParagraph"/>
        <w:numPr>
          <w:ilvl w:val="0"/>
          <w:numId w:val="11"/>
        </w:numPr>
        <w:spacing w:after="0" w:line="240" w:lineRule="auto"/>
        <w:ind w:left="900" w:hanging="450"/>
        <w:contextualSpacing w:val="0"/>
        <w:jc w:val="both"/>
        <w:rPr>
          <w:rFonts w:cstheme="minorHAnsi"/>
        </w:rPr>
      </w:pPr>
      <w:r w:rsidRPr="008A108B">
        <w:rPr>
          <w:rFonts w:cstheme="minorHAnsi"/>
          <w:b/>
        </w:rPr>
        <w:t xml:space="preserve">DGA.  </w:t>
      </w:r>
      <w:r w:rsidR="00DB1EBB" w:rsidRPr="008A108B">
        <w:rPr>
          <w:rFonts w:cstheme="minorHAnsi"/>
        </w:rPr>
        <w:t>The Department will measure according to Section 302.</w:t>
      </w:r>
    </w:p>
    <w:p w14:paraId="4AF15446" w14:textId="77777777" w:rsidR="004D6A19" w:rsidRPr="008A108B" w:rsidRDefault="004D6A19" w:rsidP="008A108B">
      <w:pPr>
        <w:pStyle w:val="ListParagraph"/>
        <w:spacing w:after="0" w:line="240" w:lineRule="auto"/>
        <w:ind w:left="900" w:hanging="450"/>
        <w:contextualSpacing w:val="0"/>
        <w:rPr>
          <w:rFonts w:cstheme="minorHAnsi"/>
        </w:rPr>
      </w:pPr>
    </w:p>
    <w:p w14:paraId="273ACC36" w14:textId="77777777" w:rsidR="004D6A19" w:rsidRPr="008A108B" w:rsidRDefault="004D6A19"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Clean Up, Disposal of Waste.  </w:t>
      </w:r>
      <w:r w:rsidRPr="008A108B">
        <w:rPr>
          <w:rFonts w:cstheme="minorHAnsi"/>
        </w:rPr>
        <w:t>The Departm</w:t>
      </w:r>
      <w:r w:rsidR="00BB3BBA" w:rsidRPr="008A108B">
        <w:rPr>
          <w:rFonts w:cstheme="minorHAnsi"/>
        </w:rPr>
        <w:t>ent will NOT measure for payment the operation of Clean Up and Disposal of Waste. These activities shall be incidental to project bid items.</w:t>
      </w:r>
    </w:p>
    <w:p w14:paraId="15B8F1BC" w14:textId="77777777" w:rsidR="00BB3BBA" w:rsidRPr="008A108B" w:rsidRDefault="00BB3BBA" w:rsidP="008A108B">
      <w:pPr>
        <w:pStyle w:val="ListParagraph"/>
        <w:spacing w:after="0" w:line="240" w:lineRule="auto"/>
        <w:ind w:left="900" w:hanging="450"/>
        <w:contextualSpacing w:val="0"/>
        <w:rPr>
          <w:rFonts w:cstheme="minorHAnsi"/>
          <w:b/>
        </w:rPr>
      </w:pPr>
    </w:p>
    <w:p w14:paraId="731E8306" w14:textId="77777777" w:rsidR="00BB3BBA" w:rsidRPr="008A108B" w:rsidRDefault="00BB3BBA"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Final Dressing, Seeding and Protection.  </w:t>
      </w:r>
      <w:r w:rsidRPr="008A108B">
        <w:rPr>
          <w:rFonts w:cstheme="minorHAnsi"/>
        </w:rPr>
        <w:t>The Department will NOT measure for payment the operation of Final Dressing</w:t>
      </w:r>
      <w:r w:rsidR="00744B46" w:rsidRPr="008A108B">
        <w:rPr>
          <w:rFonts w:cstheme="minorHAnsi"/>
        </w:rPr>
        <w:t>.  This shall be incidental.  The Department will measure</w:t>
      </w:r>
      <w:r w:rsidRPr="008A108B">
        <w:rPr>
          <w:rFonts w:cstheme="minorHAnsi"/>
        </w:rPr>
        <w:t xml:space="preserve"> Seeding and Protection</w:t>
      </w:r>
      <w:r w:rsidR="00744B46" w:rsidRPr="008A108B">
        <w:rPr>
          <w:rFonts w:cstheme="minorHAnsi"/>
        </w:rPr>
        <w:t xml:space="preserve"> according to Section 212.</w:t>
      </w:r>
    </w:p>
    <w:p w14:paraId="74957330" w14:textId="77777777" w:rsidR="00BB3BBA" w:rsidRPr="008A108B" w:rsidRDefault="00BB3BBA" w:rsidP="008A108B">
      <w:pPr>
        <w:pStyle w:val="ListParagraph"/>
        <w:spacing w:after="0" w:line="240" w:lineRule="auto"/>
        <w:ind w:left="900" w:hanging="450"/>
        <w:contextualSpacing w:val="0"/>
        <w:rPr>
          <w:rFonts w:cstheme="minorHAnsi"/>
          <w:b/>
        </w:rPr>
      </w:pPr>
    </w:p>
    <w:p w14:paraId="2470FBF0" w14:textId="77777777" w:rsidR="00BB3BBA" w:rsidRPr="008A108B" w:rsidRDefault="00BB3BBA" w:rsidP="008A108B">
      <w:pPr>
        <w:pStyle w:val="ListParagraph"/>
        <w:numPr>
          <w:ilvl w:val="0"/>
          <w:numId w:val="11"/>
        </w:numPr>
        <w:spacing w:after="0" w:line="240" w:lineRule="auto"/>
        <w:ind w:left="900" w:hanging="450"/>
        <w:contextualSpacing w:val="0"/>
        <w:jc w:val="both"/>
        <w:rPr>
          <w:rFonts w:cstheme="minorHAnsi"/>
          <w:b/>
        </w:rPr>
      </w:pPr>
      <w:r w:rsidRPr="008A108B">
        <w:rPr>
          <w:rFonts w:cstheme="minorHAnsi"/>
          <w:b/>
        </w:rPr>
        <w:t xml:space="preserve">Erosion Control.  </w:t>
      </w:r>
      <w:r w:rsidRPr="008A108B">
        <w:rPr>
          <w:rFonts w:cstheme="minorHAnsi"/>
        </w:rPr>
        <w:t>See Special Note for Erosion Control.</w:t>
      </w:r>
    </w:p>
    <w:p w14:paraId="1D7DF7A3" w14:textId="77777777" w:rsidR="002A4E89" w:rsidRPr="008A108B" w:rsidRDefault="002A4E89" w:rsidP="008A108B">
      <w:pPr>
        <w:spacing w:after="0" w:line="240" w:lineRule="auto"/>
        <w:ind w:left="900" w:hanging="450"/>
        <w:jc w:val="both"/>
        <w:rPr>
          <w:rFonts w:cstheme="minorHAnsi"/>
          <w:b/>
        </w:rPr>
      </w:pPr>
    </w:p>
    <w:p w14:paraId="6D32699D" w14:textId="77777777" w:rsidR="005E4BE4" w:rsidRPr="008A108B" w:rsidRDefault="005E4BE4" w:rsidP="008A108B">
      <w:pPr>
        <w:spacing w:after="0" w:line="240" w:lineRule="auto"/>
        <w:ind w:left="900" w:hanging="450"/>
        <w:jc w:val="both"/>
        <w:rPr>
          <w:rFonts w:cstheme="minorHAnsi"/>
          <w:b/>
        </w:rPr>
      </w:pPr>
    </w:p>
    <w:p w14:paraId="420A9D07" w14:textId="77777777" w:rsidR="005C0EF5" w:rsidRPr="008A108B" w:rsidRDefault="00BB3BBA" w:rsidP="008A108B">
      <w:pPr>
        <w:pStyle w:val="ListParagraph"/>
        <w:numPr>
          <w:ilvl w:val="0"/>
          <w:numId w:val="2"/>
        </w:numPr>
        <w:spacing w:after="0" w:line="240" w:lineRule="auto"/>
        <w:ind w:left="360" w:hanging="360"/>
        <w:contextualSpacing w:val="0"/>
        <w:jc w:val="both"/>
        <w:rPr>
          <w:rFonts w:cstheme="minorHAnsi"/>
          <w:b/>
        </w:rPr>
      </w:pPr>
      <w:r w:rsidRPr="008A108B">
        <w:rPr>
          <w:rFonts w:cstheme="minorHAnsi"/>
          <w:b/>
        </w:rPr>
        <w:t>BASIS OF PAYMENT</w:t>
      </w:r>
    </w:p>
    <w:p w14:paraId="2C36EC16" w14:textId="77777777" w:rsidR="00BB3BBA" w:rsidRPr="008A108B" w:rsidRDefault="00BB3BBA" w:rsidP="008A108B">
      <w:pPr>
        <w:spacing w:after="0" w:line="240" w:lineRule="auto"/>
        <w:jc w:val="both"/>
        <w:rPr>
          <w:rFonts w:cstheme="minorHAnsi"/>
          <w:b/>
        </w:rPr>
      </w:pPr>
    </w:p>
    <w:p w14:paraId="520BD9F7" w14:textId="77777777" w:rsidR="00BB3BBA" w:rsidRPr="008A108B" w:rsidRDefault="00BB3BBA"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 xml:space="preserve">Maintain and Control Traffic.  </w:t>
      </w:r>
      <w:r w:rsidR="009F0F5E" w:rsidRPr="008A108B">
        <w:rPr>
          <w:rFonts w:cstheme="minorHAnsi"/>
        </w:rPr>
        <w:t>See Traffic Control Plan.</w:t>
      </w:r>
    </w:p>
    <w:p w14:paraId="2BB5A7A2" w14:textId="77777777" w:rsidR="009F0F5E" w:rsidRPr="008A108B" w:rsidRDefault="009F0F5E" w:rsidP="008A108B">
      <w:pPr>
        <w:pStyle w:val="ListParagraph"/>
        <w:spacing w:after="0" w:line="240" w:lineRule="auto"/>
        <w:ind w:left="900" w:hanging="450"/>
        <w:contextualSpacing w:val="0"/>
        <w:jc w:val="both"/>
        <w:rPr>
          <w:rFonts w:cstheme="minorHAnsi"/>
          <w:b/>
        </w:rPr>
      </w:pPr>
    </w:p>
    <w:p w14:paraId="72ECAF97" w14:textId="77777777" w:rsidR="009F0F5E" w:rsidRPr="008A108B" w:rsidRDefault="009F0F5E"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 xml:space="preserve">Staking.  </w:t>
      </w:r>
      <w:r w:rsidRPr="008A108B">
        <w:rPr>
          <w:rFonts w:cstheme="minorHAnsi"/>
        </w:rPr>
        <w:t>See Special Note for Staking.</w:t>
      </w:r>
    </w:p>
    <w:p w14:paraId="7D192777" w14:textId="77777777" w:rsidR="009F0F5E" w:rsidRPr="008A108B" w:rsidRDefault="009F0F5E" w:rsidP="008A108B">
      <w:pPr>
        <w:pStyle w:val="ListParagraph"/>
        <w:spacing w:after="0" w:line="240" w:lineRule="auto"/>
        <w:ind w:left="900" w:hanging="450"/>
        <w:contextualSpacing w:val="0"/>
        <w:rPr>
          <w:rFonts w:cstheme="minorHAnsi"/>
          <w:b/>
        </w:rPr>
      </w:pPr>
    </w:p>
    <w:p w14:paraId="490C0AEC" w14:textId="77777777" w:rsidR="009F0F5E" w:rsidRPr="008A108B" w:rsidRDefault="009F0F5E"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 xml:space="preserve">Railroad Rail-Drilled.  </w:t>
      </w:r>
      <w:r w:rsidRPr="008A108B">
        <w:rPr>
          <w:rFonts w:cstheme="minorHAnsi"/>
        </w:rPr>
        <w:t xml:space="preserve">The Department will </w:t>
      </w:r>
      <w:r w:rsidR="00744B46" w:rsidRPr="008A108B">
        <w:rPr>
          <w:rFonts w:cstheme="minorHAnsi"/>
        </w:rPr>
        <w:t xml:space="preserve">make </w:t>
      </w:r>
      <w:r w:rsidRPr="008A108B">
        <w:rPr>
          <w:rFonts w:cstheme="minorHAnsi"/>
        </w:rPr>
        <w:t>pay</w:t>
      </w:r>
      <w:r w:rsidR="00744B46" w:rsidRPr="008A108B">
        <w:rPr>
          <w:rFonts w:cstheme="minorHAnsi"/>
        </w:rPr>
        <w:t>ment</w:t>
      </w:r>
      <w:r w:rsidRPr="008A108B">
        <w:rPr>
          <w:rFonts w:cstheme="minorHAnsi"/>
        </w:rPr>
        <w:t xml:space="preserve"> for the completed and accepted quantities under the bid item</w:t>
      </w:r>
      <w:r w:rsidR="00744B46" w:rsidRPr="008A108B">
        <w:rPr>
          <w:rFonts w:cstheme="minorHAnsi"/>
        </w:rPr>
        <w:t>:</w:t>
      </w:r>
      <w:r w:rsidRPr="008A108B">
        <w:rPr>
          <w:rFonts w:cstheme="minorHAnsi"/>
        </w:rPr>
        <w:t xml:space="preserve"> </w:t>
      </w:r>
      <w:r w:rsidR="00744B46" w:rsidRPr="008A108B">
        <w:rPr>
          <w:rFonts w:cstheme="minorHAnsi"/>
        </w:rPr>
        <w:t xml:space="preserve"> </w:t>
      </w:r>
      <w:r w:rsidRPr="008A108B">
        <w:rPr>
          <w:rFonts w:cstheme="minorHAnsi"/>
        </w:rPr>
        <w:t>Railroad Rail-Drilled. The Department will consider payment full compensation for all work required in these notes and elsewhere in the Contract.</w:t>
      </w:r>
    </w:p>
    <w:p w14:paraId="6E0BE1F6" w14:textId="77777777" w:rsidR="009F0F5E" w:rsidRPr="008A108B" w:rsidRDefault="009F0F5E" w:rsidP="008A108B">
      <w:pPr>
        <w:pStyle w:val="ListParagraph"/>
        <w:spacing w:after="0" w:line="240" w:lineRule="auto"/>
        <w:ind w:left="900" w:hanging="450"/>
        <w:contextualSpacing w:val="0"/>
        <w:rPr>
          <w:rFonts w:cstheme="minorHAnsi"/>
          <w:b/>
        </w:rPr>
      </w:pPr>
    </w:p>
    <w:p w14:paraId="58E89F97" w14:textId="77777777" w:rsidR="009F0F5E" w:rsidRPr="008A108B" w:rsidRDefault="009F0F5E"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Excavation and Backfill.</w:t>
      </w:r>
      <w:r w:rsidRPr="008A108B">
        <w:rPr>
          <w:rFonts w:cstheme="minorHAnsi"/>
        </w:rPr>
        <w:t xml:space="preserve">  The Department </w:t>
      </w:r>
      <w:r w:rsidR="00744B46" w:rsidRPr="008A108B">
        <w:rPr>
          <w:rFonts w:cstheme="minorHAnsi"/>
        </w:rPr>
        <w:t xml:space="preserve">will make payment </w:t>
      </w:r>
      <w:r w:rsidRPr="008A108B">
        <w:rPr>
          <w:rFonts w:cstheme="minorHAnsi"/>
        </w:rPr>
        <w:t>for the completed and accepted quantities under the bi</w:t>
      </w:r>
      <w:r w:rsidR="00A32B17" w:rsidRPr="008A108B">
        <w:rPr>
          <w:rFonts w:cstheme="minorHAnsi"/>
        </w:rPr>
        <w:t xml:space="preserve">d item: </w:t>
      </w:r>
      <w:r w:rsidR="00744B46" w:rsidRPr="008A108B">
        <w:rPr>
          <w:rFonts w:cstheme="minorHAnsi"/>
        </w:rPr>
        <w:t xml:space="preserve"> </w:t>
      </w:r>
      <w:r w:rsidR="00A32B17" w:rsidRPr="008A108B">
        <w:rPr>
          <w:rFonts w:cstheme="minorHAnsi"/>
        </w:rPr>
        <w:t>Excavation and Backfill. Payment will be based on quantity measured in the field. The Department will consider payment full compensation for all work and incidentals necessary to excavate and backfill the areas indicated on the plans or as directed by the Engineer.</w:t>
      </w:r>
    </w:p>
    <w:p w14:paraId="6F3F3C32" w14:textId="77777777" w:rsidR="00A32B17" w:rsidRPr="008A108B" w:rsidRDefault="00A32B17" w:rsidP="008A108B">
      <w:pPr>
        <w:pStyle w:val="ListParagraph"/>
        <w:spacing w:after="0" w:line="240" w:lineRule="auto"/>
        <w:ind w:left="900" w:hanging="450"/>
        <w:contextualSpacing w:val="0"/>
        <w:rPr>
          <w:rFonts w:cstheme="minorHAnsi"/>
          <w:b/>
        </w:rPr>
      </w:pPr>
    </w:p>
    <w:p w14:paraId="67F529EC" w14:textId="77777777" w:rsidR="00744B46" w:rsidRPr="008A108B" w:rsidRDefault="00744B46"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Wall Cribbing.</w:t>
      </w:r>
      <w:r w:rsidRPr="008A108B">
        <w:rPr>
          <w:rFonts w:cstheme="minorHAnsi"/>
        </w:rPr>
        <w:t xml:space="preserve">  The Department will make payment for the completed and accepted quantities under the bid item:  Cribbing.  Payment will be based on the quantity installed in the field. The Department will not make separate payment for the hauling of the wall cribbing to the project site(s). The Department will consider payment full compensation for all work required on the project.</w:t>
      </w:r>
    </w:p>
    <w:p w14:paraId="435621F8" w14:textId="77777777" w:rsidR="00744B46" w:rsidRPr="008A108B" w:rsidRDefault="00744B46" w:rsidP="008A108B">
      <w:pPr>
        <w:pStyle w:val="ListParagraph"/>
        <w:spacing w:after="0" w:line="240" w:lineRule="auto"/>
        <w:ind w:left="900" w:hanging="450"/>
        <w:contextualSpacing w:val="0"/>
        <w:rPr>
          <w:rFonts w:cstheme="minorHAnsi"/>
          <w:b/>
        </w:rPr>
      </w:pPr>
    </w:p>
    <w:p w14:paraId="5A61FBC3" w14:textId="1D0236C8" w:rsidR="00744B46" w:rsidRPr="008A108B" w:rsidRDefault="00744B46"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Geotextile Fabric.</w:t>
      </w:r>
      <w:r w:rsidRPr="008A108B">
        <w:rPr>
          <w:rFonts w:cstheme="minorHAnsi"/>
        </w:rPr>
        <w:t xml:space="preserve">  The Department will make payment of </w:t>
      </w:r>
      <w:r w:rsidR="008A108B" w:rsidRPr="008A108B">
        <w:rPr>
          <w:rFonts w:cstheme="minorHAnsi"/>
        </w:rPr>
        <w:t xml:space="preserve">Geotextile Fabric </w:t>
      </w:r>
      <w:r w:rsidR="008A108B">
        <w:rPr>
          <w:rFonts w:cstheme="minorHAnsi"/>
        </w:rPr>
        <w:t>Class 2</w:t>
      </w:r>
      <w:r w:rsidR="008A108B" w:rsidRPr="008A108B">
        <w:rPr>
          <w:rFonts w:cstheme="minorHAnsi"/>
        </w:rPr>
        <w:t xml:space="preserve"> </w:t>
      </w:r>
      <w:r w:rsidRPr="008A108B">
        <w:rPr>
          <w:rFonts w:cstheme="minorHAnsi"/>
        </w:rPr>
        <w:t>according to Section 214.</w:t>
      </w:r>
    </w:p>
    <w:p w14:paraId="7C044B6B" w14:textId="77777777" w:rsidR="00744B46" w:rsidRPr="008A108B" w:rsidRDefault="00744B46" w:rsidP="008A108B">
      <w:pPr>
        <w:pStyle w:val="ListParagraph"/>
        <w:spacing w:after="0" w:line="240" w:lineRule="auto"/>
        <w:ind w:left="900" w:hanging="450"/>
        <w:contextualSpacing w:val="0"/>
        <w:rPr>
          <w:rFonts w:cstheme="minorHAnsi"/>
          <w:b/>
        </w:rPr>
      </w:pPr>
    </w:p>
    <w:p w14:paraId="4BCE3112" w14:textId="77777777" w:rsidR="00A32B17" w:rsidRPr="008A108B" w:rsidRDefault="00A32B17"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DGA.</w:t>
      </w:r>
      <w:r w:rsidRPr="008A108B">
        <w:rPr>
          <w:rFonts w:cstheme="minorHAnsi"/>
        </w:rPr>
        <w:t xml:space="preserve">  </w:t>
      </w:r>
      <w:r w:rsidR="00DB1EBB" w:rsidRPr="008A108B">
        <w:rPr>
          <w:rFonts w:eastAsia="Times New Roman" w:cstheme="minorHAnsi"/>
          <w:snapToGrid w:val="0"/>
        </w:rPr>
        <w:t>The Department will make payment according to Section 302.</w:t>
      </w:r>
    </w:p>
    <w:p w14:paraId="403D5A47" w14:textId="77777777" w:rsidR="00A32B17" w:rsidRPr="008A108B" w:rsidRDefault="00A32B17" w:rsidP="008A108B">
      <w:pPr>
        <w:pStyle w:val="ListParagraph"/>
        <w:spacing w:after="0" w:line="240" w:lineRule="auto"/>
        <w:ind w:left="900" w:hanging="450"/>
        <w:contextualSpacing w:val="0"/>
        <w:rPr>
          <w:rFonts w:cstheme="minorHAnsi"/>
          <w:b/>
        </w:rPr>
      </w:pPr>
    </w:p>
    <w:p w14:paraId="0CBD2E5D" w14:textId="77777777" w:rsidR="00447E8A" w:rsidRPr="008A108B" w:rsidRDefault="00447E8A" w:rsidP="008A108B">
      <w:pPr>
        <w:pStyle w:val="ListParagraph"/>
        <w:numPr>
          <w:ilvl w:val="0"/>
          <w:numId w:val="12"/>
        </w:numPr>
        <w:spacing w:after="0" w:line="240" w:lineRule="auto"/>
        <w:ind w:left="900" w:hanging="450"/>
        <w:contextualSpacing w:val="0"/>
        <w:jc w:val="both"/>
        <w:rPr>
          <w:rFonts w:cstheme="minorHAnsi"/>
          <w:b/>
        </w:rPr>
      </w:pPr>
      <w:r w:rsidRPr="008A108B">
        <w:rPr>
          <w:rFonts w:cstheme="minorHAnsi"/>
          <w:b/>
        </w:rPr>
        <w:t>Erosion Control.</w:t>
      </w:r>
      <w:r w:rsidRPr="008A108B">
        <w:rPr>
          <w:rFonts w:cstheme="minorHAnsi"/>
        </w:rPr>
        <w:t xml:space="preserve">  See Special Note for Erosion Control.</w:t>
      </w:r>
    </w:p>
    <w:p w14:paraId="50A84DB9" w14:textId="77777777" w:rsidR="00B6101B" w:rsidRPr="008A108B" w:rsidRDefault="00B6101B" w:rsidP="008A108B">
      <w:pPr>
        <w:spacing w:after="0" w:line="240" w:lineRule="auto"/>
        <w:jc w:val="both"/>
        <w:rPr>
          <w:rFonts w:cstheme="minorHAnsi"/>
          <w:b/>
        </w:rPr>
      </w:pPr>
    </w:p>
    <w:sectPr w:rsidR="00B6101B" w:rsidRPr="008A108B" w:rsidSect="008A108B">
      <w:headerReference w:type="default" r:id="rId7"/>
      <w:pgSz w:w="12240" w:h="15840"/>
      <w:pgMar w:top="1440" w:right="1296" w:bottom="1152" w:left="1296"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BD4C" w14:textId="77777777" w:rsidR="00520507" w:rsidRDefault="00520507" w:rsidP="00183C60">
      <w:pPr>
        <w:spacing w:after="0" w:line="240" w:lineRule="auto"/>
      </w:pPr>
      <w:r>
        <w:separator/>
      </w:r>
    </w:p>
  </w:endnote>
  <w:endnote w:type="continuationSeparator" w:id="0">
    <w:p w14:paraId="5A8E0102" w14:textId="77777777" w:rsidR="00520507" w:rsidRDefault="00520507" w:rsidP="0018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7FCE" w14:textId="77777777" w:rsidR="00520507" w:rsidRDefault="00520507" w:rsidP="00183C60">
      <w:pPr>
        <w:spacing w:after="0" w:line="240" w:lineRule="auto"/>
      </w:pPr>
      <w:r>
        <w:separator/>
      </w:r>
    </w:p>
  </w:footnote>
  <w:footnote w:type="continuationSeparator" w:id="0">
    <w:p w14:paraId="055E56C7" w14:textId="77777777" w:rsidR="00520507" w:rsidRDefault="00520507" w:rsidP="00183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98381352"/>
      <w:docPartObj>
        <w:docPartGallery w:val="Page Numbers (Top of Page)"/>
        <w:docPartUnique/>
      </w:docPartObj>
    </w:sdtPr>
    <w:sdtEndPr/>
    <w:sdtContent>
      <w:p w14:paraId="2639B12E" w14:textId="77777777" w:rsidR="00183C60" w:rsidRPr="008A108B" w:rsidRDefault="00183C60">
        <w:pPr>
          <w:pStyle w:val="Header"/>
          <w:rPr>
            <w:rFonts w:cstheme="minorHAnsi"/>
          </w:rPr>
        </w:pPr>
        <w:r w:rsidRPr="008A108B">
          <w:rPr>
            <w:rFonts w:cstheme="minorHAnsi"/>
          </w:rPr>
          <w:t>Embankment Slide Repair</w:t>
        </w:r>
      </w:p>
      <w:p w14:paraId="0E4EF560" w14:textId="77777777" w:rsidR="00183C60" w:rsidRPr="008A108B" w:rsidRDefault="00183C60">
        <w:pPr>
          <w:pStyle w:val="Header"/>
          <w:rPr>
            <w:rFonts w:cstheme="minorHAnsi"/>
            <w:bCs/>
          </w:rPr>
        </w:pPr>
        <w:r w:rsidRPr="008A108B">
          <w:rPr>
            <w:rFonts w:cstheme="minorHAnsi"/>
          </w:rPr>
          <w:t xml:space="preserve">Page </w:t>
        </w:r>
        <w:r w:rsidRPr="008A108B">
          <w:rPr>
            <w:rFonts w:cstheme="minorHAnsi"/>
            <w:bCs/>
          </w:rPr>
          <w:fldChar w:fldCharType="begin"/>
        </w:r>
        <w:r w:rsidRPr="008A108B">
          <w:rPr>
            <w:rFonts w:cstheme="minorHAnsi"/>
            <w:bCs/>
          </w:rPr>
          <w:instrText xml:space="preserve"> PAGE </w:instrText>
        </w:r>
        <w:r w:rsidRPr="008A108B">
          <w:rPr>
            <w:rFonts w:cstheme="minorHAnsi"/>
            <w:bCs/>
          </w:rPr>
          <w:fldChar w:fldCharType="separate"/>
        </w:r>
        <w:r w:rsidR="003162F6" w:rsidRPr="008A108B">
          <w:rPr>
            <w:rFonts w:cstheme="minorHAnsi"/>
            <w:bCs/>
            <w:noProof/>
          </w:rPr>
          <w:t>3</w:t>
        </w:r>
        <w:r w:rsidRPr="008A108B">
          <w:rPr>
            <w:rFonts w:cstheme="minorHAnsi"/>
            <w:bCs/>
          </w:rPr>
          <w:fldChar w:fldCharType="end"/>
        </w:r>
        <w:r w:rsidRPr="008A108B">
          <w:rPr>
            <w:rFonts w:cstheme="minorHAnsi"/>
          </w:rPr>
          <w:t xml:space="preserve"> of </w:t>
        </w:r>
        <w:r w:rsidRPr="008A108B">
          <w:rPr>
            <w:rFonts w:cstheme="minorHAnsi"/>
            <w:bCs/>
          </w:rPr>
          <w:fldChar w:fldCharType="begin"/>
        </w:r>
        <w:r w:rsidRPr="008A108B">
          <w:rPr>
            <w:rFonts w:cstheme="minorHAnsi"/>
            <w:bCs/>
          </w:rPr>
          <w:instrText xml:space="preserve"> NUMPAGES  </w:instrText>
        </w:r>
        <w:r w:rsidRPr="008A108B">
          <w:rPr>
            <w:rFonts w:cstheme="minorHAnsi"/>
            <w:bCs/>
          </w:rPr>
          <w:fldChar w:fldCharType="separate"/>
        </w:r>
        <w:r w:rsidR="003162F6" w:rsidRPr="008A108B">
          <w:rPr>
            <w:rFonts w:cstheme="minorHAnsi"/>
            <w:bCs/>
            <w:noProof/>
          </w:rPr>
          <w:t>6</w:t>
        </w:r>
        <w:r w:rsidRPr="008A108B">
          <w:rPr>
            <w:rFonts w:cstheme="minorHAnsi"/>
            <w:bCs/>
          </w:rPr>
          <w:fldChar w:fldCharType="end"/>
        </w:r>
      </w:p>
      <w:p w14:paraId="0628182E" w14:textId="77777777" w:rsidR="00183C60" w:rsidRPr="008A108B" w:rsidRDefault="00D20115">
        <w:pPr>
          <w:pStyle w:val="Header"/>
          <w:rPr>
            <w:rFonts w:cstheme="minorHAnsi"/>
          </w:rPr>
        </w:pPr>
      </w:p>
    </w:sdtContent>
  </w:sdt>
  <w:p w14:paraId="4B3447F2" w14:textId="77777777" w:rsidR="00183C60" w:rsidRPr="008A108B" w:rsidRDefault="00183C60">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0B1"/>
    <w:multiLevelType w:val="hybridMultilevel"/>
    <w:tmpl w:val="5E740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6111F"/>
    <w:multiLevelType w:val="hybridMultilevel"/>
    <w:tmpl w:val="D65AC0E8"/>
    <w:lvl w:ilvl="0" w:tplc="27124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85424"/>
    <w:multiLevelType w:val="hybridMultilevel"/>
    <w:tmpl w:val="B5D89BEE"/>
    <w:lvl w:ilvl="0" w:tplc="895AE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A5006"/>
    <w:multiLevelType w:val="hybridMultilevel"/>
    <w:tmpl w:val="B7FA8B78"/>
    <w:lvl w:ilvl="0" w:tplc="24C035D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2320F5"/>
    <w:multiLevelType w:val="hybridMultilevel"/>
    <w:tmpl w:val="EFEA9DA4"/>
    <w:lvl w:ilvl="0" w:tplc="0838A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44CC7"/>
    <w:multiLevelType w:val="hybridMultilevel"/>
    <w:tmpl w:val="F1EA60EC"/>
    <w:lvl w:ilvl="0" w:tplc="BECAD4E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5B6842"/>
    <w:multiLevelType w:val="hybridMultilevel"/>
    <w:tmpl w:val="A59CE6C0"/>
    <w:lvl w:ilvl="0" w:tplc="C6F05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E6E05"/>
    <w:multiLevelType w:val="hybridMultilevel"/>
    <w:tmpl w:val="2CE46D94"/>
    <w:lvl w:ilvl="0" w:tplc="3EAA8EF8">
      <w:start w:val="1"/>
      <w:numFmt w:val="upperLetter"/>
      <w:lvlText w:val="%1."/>
      <w:lvlJc w:val="left"/>
      <w:pPr>
        <w:ind w:left="153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7A6E44"/>
    <w:multiLevelType w:val="hybridMultilevel"/>
    <w:tmpl w:val="9E8E1AE2"/>
    <w:lvl w:ilvl="0" w:tplc="FC945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52384"/>
    <w:multiLevelType w:val="hybridMultilevel"/>
    <w:tmpl w:val="B5F0412E"/>
    <w:lvl w:ilvl="0" w:tplc="0F92A9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470E0D"/>
    <w:multiLevelType w:val="hybridMultilevel"/>
    <w:tmpl w:val="C38E93FC"/>
    <w:lvl w:ilvl="0" w:tplc="6D4EDB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A26655"/>
    <w:multiLevelType w:val="hybridMultilevel"/>
    <w:tmpl w:val="13562EB4"/>
    <w:lvl w:ilvl="0" w:tplc="FE246798">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4"/>
  </w:num>
  <w:num w:numId="4">
    <w:abstractNumId w:val="6"/>
  </w:num>
  <w:num w:numId="5">
    <w:abstractNumId w:val="8"/>
  </w:num>
  <w:num w:numId="6">
    <w:abstractNumId w:val="0"/>
  </w:num>
  <w:num w:numId="7">
    <w:abstractNumId w:val="5"/>
  </w:num>
  <w:num w:numId="8">
    <w:abstractNumId w:val="11"/>
  </w:num>
  <w:num w:numId="9">
    <w:abstractNumId w:val="10"/>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E0C"/>
    <w:rsid w:val="0000635A"/>
    <w:rsid w:val="000105B9"/>
    <w:rsid w:val="00020F34"/>
    <w:rsid w:val="00034EBE"/>
    <w:rsid w:val="0005334E"/>
    <w:rsid w:val="00163C92"/>
    <w:rsid w:val="00183C60"/>
    <w:rsid w:val="00184880"/>
    <w:rsid w:val="001D5DF1"/>
    <w:rsid w:val="00235C6D"/>
    <w:rsid w:val="002909E3"/>
    <w:rsid w:val="002A4E89"/>
    <w:rsid w:val="002B5B38"/>
    <w:rsid w:val="002E1E0C"/>
    <w:rsid w:val="002E4C81"/>
    <w:rsid w:val="0031103A"/>
    <w:rsid w:val="003162F6"/>
    <w:rsid w:val="0035025F"/>
    <w:rsid w:val="00372613"/>
    <w:rsid w:val="00447E8A"/>
    <w:rsid w:val="004674C4"/>
    <w:rsid w:val="004D6A19"/>
    <w:rsid w:val="00520507"/>
    <w:rsid w:val="005C0EF5"/>
    <w:rsid w:val="005E4BE4"/>
    <w:rsid w:val="00653785"/>
    <w:rsid w:val="006E740E"/>
    <w:rsid w:val="00744B46"/>
    <w:rsid w:val="007C7BA6"/>
    <w:rsid w:val="00876CCB"/>
    <w:rsid w:val="008A108B"/>
    <w:rsid w:val="008B7CD5"/>
    <w:rsid w:val="00952B57"/>
    <w:rsid w:val="009F0F5E"/>
    <w:rsid w:val="00A0582B"/>
    <w:rsid w:val="00A27AD9"/>
    <w:rsid w:val="00A32B17"/>
    <w:rsid w:val="00A86496"/>
    <w:rsid w:val="00B21EA2"/>
    <w:rsid w:val="00B6101B"/>
    <w:rsid w:val="00B75F55"/>
    <w:rsid w:val="00B817EC"/>
    <w:rsid w:val="00BB3BBA"/>
    <w:rsid w:val="00BB5EC3"/>
    <w:rsid w:val="00CE0381"/>
    <w:rsid w:val="00D1154D"/>
    <w:rsid w:val="00D20115"/>
    <w:rsid w:val="00D44CA1"/>
    <w:rsid w:val="00DB1EBB"/>
    <w:rsid w:val="00DC6A91"/>
    <w:rsid w:val="00E43280"/>
    <w:rsid w:val="00E8097C"/>
    <w:rsid w:val="00F04EDC"/>
    <w:rsid w:val="00F21B54"/>
    <w:rsid w:val="00F5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8B4B"/>
  <w15:docId w15:val="{54596243-575A-470A-8DA3-EE84E54F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03A"/>
    <w:pPr>
      <w:ind w:left="720"/>
      <w:contextualSpacing/>
    </w:pPr>
  </w:style>
  <w:style w:type="paragraph" w:styleId="Header">
    <w:name w:val="header"/>
    <w:basedOn w:val="Normal"/>
    <w:link w:val="HeaderChar"/>
    <w:uiPriority w:val="99"/>
    <w:unhideWhenUsed/>
    <w:rsid w:val="00183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60"/>
  </w:style>
  <w:style w:type="paragraph" w:styleId="Footer">
    <w:name w:val="footer"/>
    <w:basedOn w:val="Normal"/>
    <w:link w:val="FooterChar"/>
    <w:uiPriority w:val="99"/>
    <w:unhideWhenUsed/>
    <w:rsid w:val="00183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C258B2A5-708A-44A5-A392-6AF0933015EC}"/>
</file>

<file path=customXml/itemProps2.xml><?xml version="1.0" encoding="utf-8"?>
<ds:datastoreItem xmlns:ds="http://schemas.openxmlformats.org/officeDocument/2006/customXml" ds:itemID="{EEE94B5E-E83C-428D-93AF-74C5C8A0C60B}"/>
</file>

<file path=customXml/itemProps3.xml><?xml version="1.0" encoding="utf-8"?>
<ds:datastoreItem xmlns:ds="http://schemas.openxmlformats.org/officeDocument/2006/customXml" ds:itemID="{FA6F3A0B-536C-4E8A-9F4C-55C790077FA7}"/>
</file>

<file path=docProps/app.xml><?xml version="1.0" encoding="utf-8"?>
<Properties xmlns="http://schemas.openxmlformats.org/officeDocument/2006/extended-properties" xmlns:vt="http://schemas.openxmlformats.org/officeDocument/2006/docPropsVTypes">
  <Template>Normal</Template>
  <TotalTime>330</TotalTime>
  <Pages>5</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Steffen</dc:creator>
  <cp:lastModifiedBy>Vaughn, Mike S (KYTC)</cp:lastModifiedBy>
  <cp:revision>15</cp:revision>
  <dcterms:created xsi:type="dcterms:W3CDTF">2016-01-25T13:50:00Z</dcterms:created>
  <dcterms:modified xsi:type="dcterms:W3CDTF">2022-03-20T04:57:00Z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