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5BF3F" w14:textId="03F9C878" w:rsidR="00052001" w:rsidRDefault="00052001" w:rsidP="2DD3522A">
      <w:pPr>
        <w:pStyle w:val="Title"/>
        <w:spacing w:line="264" w:lineRule="auto"/>
        <w:rPr>
          <w:rFonts w:ascii="Arial" w:hAnsi="Arial" w:cs="Arial"/>
          <w:sz w:val="28"/>
          <w:szCs w:val="28"/>
        </w:rPr>
      </w:pPr>
      <w:r w:rsidRPr="2DD3522A">
        <w:rPr>
          <w:rFonts w:ascii="Arial" w:eastAsia="Calibri" w:hAnsi="Arial"/>
          <w:sz w:val="28"/>
          <w:szCs w:val="28"/>
        </w:rPr>
        <w:t xml:space="preserve">Special Note for </w:t>
      </w:r>
      <w:r w:rsidRPr="2DD3522A">
        <w:rPr>
          <w:rFonts w:ascii="Arial" w:hAnsi="Arial" w:cs="Arial"/>
          <w:sz w:val="28"/>
          <w:szCs w:val="28"/>
        </w:rPr>
        <w:t>C</w:t>
      </w:r>
      <w:r w:rsidR="748CDC0D" w:rsidRPr="2DD3522A">
        <w:rPr>
          <w:rFonts w:ascii="Arial" w:hAnsi="Arial" w:cs="Arial"/>
          <w:sz w:val="28"/>
          <w:szCs w:val="28"/>
        </w:rPr>
        <w:t>oncrete Patching</w:t>
      </w:r>
    </w:p>
    <w:p w14:paraId="672A6659" w14:textId="77777777" w:rsidR="00D311B2" w:rsidRPr="00BD74B8" w:rsidRDefault="00D311B2" w:rsidP="00C8756E">
      <w:pPr>
        <w:pStyle w:val="Title"/>
        <w:spacing w:line="264" w:lineRule="auto"/>
        <w:jc w:val="left"/>
      </w:pPr>
    </w:p>
    <w:p w14:paraId="0F448BC9" w14:textId="151C0B08" w:rsidR="00F55DCD" w:rsidRPr="0063379B" w:rsidRDefault="00F55DCD" w:rsidP="00F55DCD">
      <w:pPr>
        <w:spacing w:line="264" w:lineRule="auto"/>
        <w:jc w:val="both"/>
        <w:rPr>
          <w:rFonts w:ascii="Arial" w:hAnsi="Arial" w:cs="Arial"/>
          <w:sz w:val="22"/>
          <w:szCs w:val="22"/>
        </w:rPr>
      </w:pPr>
      <w:r w:rsidRPr="2DD3522A">
        <w:rPr>
          <w:rFonts w:ascii="Arial" w:hAnsi="Arial" w:cs="Arial"/>
          <w:sz w:val="22"/>
          <w:szCs w:val="22"/>
        </w:rPr>
        <w:t xml:space="preserve">The following sections provide the requirements for </w:t>
      </w:r>
      <w:r w:rsidR="30A1E908" w:rsidRPr="2DD3522A">
        <w:rPr>
          <w:rFonts w:ascii="Arial" w:hAnsi="Arial" w:cs="Arial"/>
          <w:sz w:val="22"/>
          <w:szCs w:val="22"/>
        </w:rPr>
        <w:t>concrete patching. This includes the prepa</w:t>
      </w:r>
      <w:r w:rsidR="2C490077" w:rsidRPr="2DD3522A">
        <w:rPr>
          <w:rFonts w:ascii="Arial" w:hAnsi="Arial" w:cs="Arial"/>
          <w:sz w:val="22"/>
          <w:szCs w:val="22"/>
        </w:rPr>
        <w:t>ra</w:t>
      </w:r>
      <w:r w:rsidR="30A1E908" w:rsidRPr="2DD3522A">
        <w:rPr>
          <w:rFonts w:ascii="Arial" w:hAnsi="Arial" w:cs="Arial"/>
          <w:sz w:val="22"/>
          <w:szCs w:val="22"/>
        </w:rPr>
        <w:t>tion of the site area, the removal of concrete within the repair area, cleaning and repair o</w:t>
      </w:r>
      <w:r w:rsidR="6A56A1B8" w:rsidRPr="2DD3522A">
        <w:rPr>
          <w:rFonts w:ascii="Arial" w:hAnsi="Arial" w:cs="Arial"/>
          <w:sz w:val="22"/>
          <w:szCs w:val="22"/>
        </w:rPr>
        <w:t xml:space="preserve">f the </w:t>
      </w:r>
      <w:r w:rsidR="5C4E965D" w:rsidRPr="2DD3522A">
        <w:rPr>
          <w:rFonts w:ascii="Arial" w:hAnsi="Arial" w:cs="Arial"/>
          <w:sz w:val="22"/>
          <w:szCs w:val="22"/>
        </w:rPr>
        <w:t>reinforcing</w:t>
      </w:r>
      <w:r w:rsidR="6A56A1B8" w:rsidRPr="2DD3522A">
        <w:rPr>
          <w:rFonts w:ascii="Arial" w:hAnsi="Arial" w:cs="Arial"/>
          <w:sz w:val="22"/>
          <w:szCs w:val="22"/>
        </w:rPr>
        <w:t xml:space="preserve"> steel, restoration of the concrete section, and quality control</w:t>
      </w:r>
      <w:r w:rsidR="56001145" w:rsidRPr="2DD3522A">
        <w:rPr>
          <w:rFonts w:ascii="Arial" w:hAnsi="Arial" w:cs="Arial"/>
          <w:sz w:val="22"/>
          <w:szCs w:val="22"/>
        </w:rPr>
        <w:t xml:space="preserve"> after the repair concrete is cured</w:t>
      </w:r>
      <w:r w:rsidR="6A56A1B8" w:rsidRPr="2DD3522A">
        <w:rPr>
          <w:rFonts w:ascii="Arial" w:hAnsi="Arial" w:cs="Arial"/>
          <w:sz w:val="22"/>
          <w:szCs w:val="22"/>
        </w:rPr>
        <w:t>.</w:t>
      </w:r>
    </w:p>
    <w:p w14:paraId="0A37501D" w14:textId="77777777" w:rsidR="00F55DCD" w:rsidRPr="0063379B" w:rsidRDefault="00F55DCD" w:rsidP="00F55DCD">
      <w:pPr>
        <w:pStyle w:val="BodyTextIndent"/>
        <w:spacing w:line="264" w:lineRule="auto"/>
        <w:rPr>
          <w:rFonts w:cs="Arial"/>
          <w:b/>
          <w:sz w:val="22"/>
          <w:szCs w:val="22"/>
        </w:rPr>
      </w:pPr>
    </w:p>
    <w:p w14:paraId="06138163" w14:textId="1A0D0C6C" w:rsidR="00F55DCD" w:rsidRPr="00671C37" w:rsidRDefault="00F55DCD" w:rsidP="2DD3522A">
      <w:pPr>
        <w:spacing w:line="264" w:lineRule="auto"/>
        <w:jc w:val="both"/>
        <w:rPr>
          <w:rFonts w:ascii="Arial" w:hAnsi="Arial" w:cs="Arial"/>
          <w:color w:val="000000" w:themeColor="text1"/>
          <w:sz w:val="22"/>
          <w:szCs w:val="22"/>
        </w:rPr>
      </w:pPr>
      <w:r w:rsidRPr="2DD3522A">
        <w:rPr>
          <w:rFonts w:ascii="Arial" w:hAnsi="Arial" w:cs="Arial"/>
          <w:sz w:val="22"/>
          <w:szCs w:val="22"/>
        </w:rPr>
        <w:t>References to the “Department” refer to the Kentucky Department of Highways and/or consultants acting on behalf of the Department.</w:t>
      </w:r>
      <w:r w:rsidR="24C6B05F" w:rsidRPr="2DD3522A">
        <w:rPr>
          <w:rFonts w:ascii="Arial" w:hAnsi="Arial" w:cs="Arial"/>
          <w:sz w:val="22"/>
          <w:szCs w:val="22"/>
        </w:rPr>
        <w:t xml:space="preserve"> </w:t>
      </w:r>
      <w:r w:rsidR="24C6B05F" w:rsidRPr="2DD3522A">
        <w:rPr>
          <w:rFonts w:ascii="Arial" w:hAnsi="Arial" w:cs="Arial"/>
          <w:color w:val="000000" w:themeColor="text1"/>
          <w:sz w:val="22"/>
          <w:szCs w:val="22"/>
        </w:rPr>
        <w:t>All section references are to the KYTC Standard Specifications.</w:t>
      </w:r>
    </w:p>
    <w:p w14:paraId="5DAB6C7B" w14:textId="77777777" w:rsidR="00F55DCD" w:rsidRPr="00671C37" w:rsidRDefault="00F55DCD" w:rsidP="00F55DCD">
      <w:pPr>
        <w:pStyle w:val="BodyTextIndent"/>
        <w:spacing w:line="264" w:lineRule="auto"/>
        <w:rPr>
          <w:rFonts w:cs="Arial"/>
          <w:b/>
          <w:sz w:val="22"/>
          <w:szCs w:val="22"/>
        </w:rPr>
      </w:pPr>
    </w:p>
    <w:p w14:paraId="75237B03" w14:textId="77777777" w:rsidR="00F55DCD" w:rsidRPr="00671C37" w:rsidRDefault="00F55DCD" w:rsidP="00F55DCD">
      <w:pPr>
        <w:pStyle w:val="BodyTextIndent"/>
        <w:spacing w:line="264" w:lineRule="auto"/>
        <w:rPr>
          <w:rFonts w:cs="Arial"/>
          <w:sz w:val="22"/>
          <w:szCs w:val="22"/>
        </w:rPr>
      </w:pPr>
      <w:r w:rsidRPr="2DD3522A">
        <w:rPr>
          <w:rFonts w:cs="Arial"/>
          <w:sz w:val="22"/>
          <w:szCs w:val="22"/>
        </w:rPr>
        <w:t xml:space="preserve">In all cases, the Department reserves the right to request raw data, field notes and/or other available information that may be necessary to evaluate the results of testing specified in this Special </w:t>
      </w:r>
      <w:r w:rsidR="009912C0" w:rsidRPr="2DD3522A">
        <w:rPr>
          <w:rFonts w:cs="Arial"/>
          <w:sz w:val="22"/>
          <w:szCs w:val="22"/>
        </w:rPr>
        <w:t>Provision</w:t>
      </w:r>
      <w:r w:rsidRPr="2DD3522A">
        <w:rPr>
          <w:rFonts w:cs="Arial"/>
          <w:sz w:val="22"/>
          <w:szCs w:val="22"/>
        </w:rPr>
        <w:t>. Upon request, provide any available information at no additional cost to the Department.</w:t>
      </w:r>
    </w:p>
    <w:p w14:paraId="02EB378F" w14:textId="77777777" w:rsidR="00F55DCD" w:rsidRPr="00671C37" w:rsidRDefault="00F55DCD" w:rsidP="00F55DCD">
      <w:pPr>
        <w:pStyle w:val="BodyTextIndent"/>
        <w:spacing w:line="264" w:lineRule="auto"/>
        <w:rPr>
          <w:rFonts w:cs="Arial"/>
          <w:sz w:val="22"/>
          <w:szCs w:val="22"/>
        </w:rPr>
      </w:pPr>
    </w:p>
    <w:p w14:paraId="1A16A5E2" w14:textId="77777777" w:rsidR="00F55DCD" w:rsidRPr="00671C37" w:rsidRDefault="00F55DCD" w:rsidP="00F55DCD">
      <w:pPr>
        <w:pStyle w:val="BodyTextIndent"/>
        <w:spacing w:line="264" w:lineRule="auto"/>
        <w:rPr>
          <w:rFonts w:cs="Arial"/>
          <w:sz w:val="22"/>
          <w:szCs w:val="22"/>
        </w:rPr>
      </w:pPr>
      <w:r w:rsidRPr="00671C37">
        <w:rPr>
          <w:rFonts w:cs="Arial"/>
          <w:sz w:val="22"/>
          <w:szCs w:val="22"/>
        </w:rPr>
        <w:t xml:space="preserve">In all cases, the Department reserves the right to perform testing to obtain independent results of testing specified in this Special </w:t>
      </w:r>
      <w:r w:rsidR="009912C0">
        <w:rPr>
          <w:rFonts w:cs="Arial"/>
          <w:sz w:val="22"/>
          <w:szCs w:val="22"/>
        </w:rPr>
        <w:t>Provision</w:t>
      </w:r>
      <w:r w:rsidRPr="00671C37">
        <w:rPr>
          <w:rFonts w:cs="Arial"/>
          <w:sz w:val="22"/>
          <w:szCs w:val="22"/>
        </w:rPr>
        <w:t>. Upon request, provide any assistance required for Department personnel to perform such testing at no additional cost to the Department.</w:t>
      </w:r>
    </w:p>
    <w:p w14:paraId="6A05A809" w14:textId="77777777" w:rsidR="00F55DCD" w:rsidRPr="00671C37" w:rsidRDefault="00F55DCD" w:rsidP="00F55DCD">
      <w:pPr>
        <w:pStyle w:val="BodyTextIndent"/>
        <w:spacing w:line="264" w:lineRule="auto"/>
        <w:rPr>
          <w:rFonts w:cs="Arial"/>
          <w:sz w:val="22"/>
          <w:szCs w:val="22"/>
        </w:rPr>
      </w:pPr>
    </w:p>
    <w:p w14:paraId="451B18F4" w14:textId="77777777" w:rsidR="00F55DCD" w:rsidRPr="000934C0" w:rsidRDefault="00F55DCD" w:rsidP="00F55DCD">
      <w:pPr>
        <w:pStyle w:val="BodyTextIndent"/>
        <w:spacing w:line="264" w:lineRule="auto"/>
        <w:rPr>
          <w:rFonts w:cs="Arial"/>
          <w:sz w:val="22"/>
          <w:szCs w:val="22"/>
        </w:rPr>
      </w:pPr>
      <w:r w:rsidRPr="000934C0">
        <w:rPr>
          <w:rFonts w:cs="Arial"/>
          <w:sz w:val="22"/>
          <w:szCs w:val="22"/>
        </w:rPr>
        <w:t>At the request of the Engineer, personnel representing the Contractor (including testing subcontractors) and the Department may be required to attend a pre-test meeting to discuss procedures related to testing, reports, reviews, etc. This meeting will be at no additional cost to the Department.</w:t>
      </w:r>
    </w:p>
    <w:p w14:paraId="5A39BBE3" w14:textId="77777777" w:rsidR="00F55DCD" w:rsidRPr="000934C0" w:rsidRDefault="00F55DCD" w:rsidP="00F55DCD">
      <w:pPr>
        <w:pStyle w:val="BodyTextIndent"/>
        <w:spacing w:line="264" w:lineRule="auto"/>
        <w:rPr>
          <w:rFonts w:cs="Arial"/>
          <w:b/>
          <w:sz w:val="22"/>
          <w:szCs w:val="22"/>
        </w:rPr>
      </w:pPr>
    </w:p>
    <w:p w14:paraId="282718FF" w14:textId="77777777" w:rsidR="00F55DCD" w:rsidRPr="00F31067" w:rsidRDefault="00E83274" w:rsidP="00F31067">
      <w:pPr>
        <w:spacing w:line="264" w:lineRule="auto"/>
        <w:jc w:val="both"/>
        <w:rPr>
          <w:rFonts w:ascii="Arial" w:hAnsi="Arial" w:cs="Arial"/>
          <w:sz w:val="22"/>
          <w:szCs w:val="22"/>
        </w:rPr>
      </w:pPr>
      <w:r w:rsidRPr="2DD3522A">
        <w:rPr>
          <w:rFonts w:ascii="Arial" w:hAnsi="Arial" w:cs="Arial"/>
          <w:sz w:val="22"/>
          <w:szCs w:val="22"/>
        </w:rPr>
        <w:t>Unless noted otherwise, t</w:t>
      </w:r>
      <w:r w:rsidR="00F55DCD" w:rsidRPr="2DD3522A">
        <w:rPr>
          <w:rFonts w:ascii="Arial" w:hAnsi="Arial" w:cs="Arial"/>
          <w:sz w:val="22"/>
          <w:szCs w:val="22"/>
        </w:rPr>
        <w:t xml:space="preserve">he Department will respond to the Contractor regarding acceptability of submittals referenced in this Special </w:t>
      </w:r>
      <w:r w:rsidR="009912C0" w:rsidRPr="2DD3522A">
        <w:rPr>
          <w:rFonts w:ascii="Arial" w:hAnsi="Arial" w:cs="Arial"/>
          <w:sz w:val="22"/>
          <w:szCs w:val="22"/>
        </w:rPr>
        <w:t>Provision</w:t>
      </w:r>
      <w:r w:rsidR="00F55DCD" w:rsidRPr="2DD3522A">
        <w:rPr>
          <w:rFonts w:ascii="Arial" w:hAnsi="Arial" w:cs="Arial"/>
          <w:sz w:val="22"/>
          <w:szCs w:val="22"/>
        </w:rPr>
        <w:t xml:space="preserve"> within </w:t>
      </w:r>
      <w:r w:rsidR="00A35DBF" w:rsidRPr="2DD3522A">
        <w:rPr>
          <w:rFonts w:ascii="Arial" w:hAnsi="Arial" w:cs="Arial"/>
          <w:sz w:val="22"/>
          <w:szCs w:val="22"/>
        </w:rPr>
        <w:t>6</w:t>
      </w:r>
      <w:r w:rsidR="00F55DCD" w:rsidRPr="2DD3522A">
        <w:rPr>
          <w:rFonts w:ascii="Arial" w:hAnsi="Arial" w:cs="Arial"/>
          <w:sz w:val="22"/>
          <w:szCs w:val="22"/>
        </w:rPr>
        <w:t xml:space="preserve"> (</w:t>
      </w:r>
      <w:r w:rsidR="00A35DBF" w:rsidRPr="2DD3522A">
        <w:rPr>
          <w:rFonts w:ascii="Arial" w:hAnsi="Arial" w:cs="Arial"/>
          <w:sz w:val="22"/>
          <w:szCs w:val="22"/>
        </w:rPr>
        <w:t>six</w:t>
      </w:r>
      <w:r w:rsidR="00F55DCD" w:rsidRPr="2DD3522A">
        <w:rPr>
          <w:rFonts w:ascii="Arial" w:hAnsi="Arial" w:cs="Arial"/>
          <w:sz w:val="22"/>
          <w:szCs w:val="22"/>
        </w:rPr>
        <w:t>) business days. A “Business Day” is defined as any day except Saturdays, Sundays and Holidays, as defined in Section 101.03 of the Standard Specifications.</w:t>
      </w:r>
    </w:p>
    <w:p w14:paraId="0D346DB5" w14:textId="5D41BA5E" w:rsidR="2DD3522A" w:rsidRDefault="2DD3522A" w:rsidP="2DD3522A">
      <w:pPr>
        <w:spacing w:line="264" w:lineRule="auto"/>
        <w:jc w:val="both"/>
        <w:rPr>
          <w:rFonts w:ascii="Arial" w:hAnsi="Arial" w:cs="Arial"/>
          <w:sz w:val="22"/>
          <w:szCs w:val="22"/>
        </w:rPr>
      </w:pPr>
    </w:p>
    <w:p w14:paraId="6A8C68C7" w14:textId="065D5437" w:rsidR="00074830" w:rsidRDefault="00074830" w:rsidP="2DD3522A">
      <w:pPr>
        <w:spacing w:line="264" w:lineRule="auto"/>
        <w:jc w:val="both"/>
        <w:rPr>
          <w:rFonts w:ascii="Arial" w:hAnsi="Arial" w:cs="Arial"/>
          <w:sz w:val="22"/>
          <w:szCs w:val="22"/>
        </w:rPr>
      </w:pPr>
      <w:r>
        <w:rPr>
          <w:rFonts w:ascii="Arial" w:hAnsi="Arial" w:cs="Arial"/>
          <w:sz w:val="22"/>
          <w:szCs w:val="22"/>
        </w:rPr>
        <w:t xml:space="preserve">Each Contractor submitting a bid for this work shall make a thorough inspection of the site prior to submitting his bid and shall thoroughly familiarize himself with existing conditions so that the work can be expeditiously performed after a contract is awarded. Submission of a bid will be considered evidence of this inspection having been made. Any claims resulting from site conditions will not be honored by the Department. Quantities given are approximate. The quantity for “Concrete Patching Repair” shall be bid with the contingency that quantities may be increased, decreased, or eliminated by the Engineer. Dispose of all removed materials entirely away from the job site as approved by the Engineer. This work is incidental to the contract unit price for “Concrete Patching Repair”. </w:t>
      </w:r>
    </w:p>
    <w:p w14:paraId="78421456" w14:textId="7E431FC0" w:rsidR="2DD3522A" w:rsidRDefault="2DD3522A" w:rsidP="2DD3522A">
      <w:pPr>
        <w:spacing w:line="264" w:lineRule="auto"/>
        <w:jc w:val="both"/>
        <w:rPr>
          <w:rFonts w:ascii="Arial" w:hAnsi="Arial" w:cs="Arial"/>
          <w:sz w:val="22"/>
          <w:szCs w:val="22"/>
        </w:rPr>
      </w:pPr>
    </w:p>
    <w:p w14:paraId="07CCFD01" w14:textId="38561A78" w:rsidR="2DD3522A" w:rsidRDefault="2DD3522A" w:rsidP="2DD3522A">
      <w:pPr>
        <w:spacing w:line="264" w:lineRule="auto"/>
        <w:jc w:val="both"/>
        <w:rPr>
          <w:rFonts w:ascii="Arial" w:hAnsi="Arial" w:cs="Arial"/>
          <w:sz w:val="22"/>
          <w:szCs w:val="22"/>
        </w:rPr>
      </w:pPr>
    </w:p>
    <w:p w14:paraId="02230C52" w14:textId="4E6CC5E9" w:rsidR="2DD3522A" w:rsidRDefault="2DD3522A" w:rsidP="2DD3522A">
      <w:pPr>
        <w:spacing w:line="264" w:lineRule="auto"/>
        <w:jc w:val="both"/>
        <w:rPr>
          <w:rFonts w:ascii="Arial" w:hAnsi="Arial" w:cs="Arial"/>
          <w:sz w:val="22"/>
          <w:szCs w:val="22"/>
        </w:rPr>
      </w:pPr>
    </w:p>
    <w:p w14:paraId="62EAABFA" w14:textId="098F3E73" w:rsidR="2DD3522A" w:rsidRDefault="2DD3522A" w:rsidP="2DD3522A">
      <w:pPr>
        <w:spacing w:line="264" w:lineRule="auto"/>
        <w:jc w:val="both"/>
        <w:rPr>
          <w:rFonts w:ascii="Arial" w:hAnsi="Arial" w:cs="Arial"/>
          <w:sz w:val="22"/>
          <w:szCs w:val="22"/>
        </w:rPr>
      </w:pPr>
    </w:p>
    <w:p w14:paraId="60831A6C" w14:textId="457467E5" w:rsidR="00E82EC2" w:rsidRDefault="00E82EC2">
      <w:pPr>
        <w:rPr>
          <w:rFonts w:ascii="Arial" w:hAnsi="Arial" w:cs="Arial"/>
          <w:sz w:val="22"/>
          <w:szCs w:val="22"/>
        </w:rPr>
      </w:pPr>
    </w:p>
    <w:p w14:paraId="4C7E4887" w14:textId="77777777" w:rsidR="00074830" w:rsidRDefault="00074830">
      <w:pPr>
        <w:rPr>
          <w:rFonts w:ascii="Arial" w:hAnsi="Arial" w:cs="Arial"/>
          <w:b/>
          <w:bCs/>
          <w:sz w:val="22"/>
          <w:szCs w:val="22"/>
        </w:rPr>
      </w:pPr>
    </w:p>
    <w:p w14:paraId="31FF54C8" w14:textId="3CA351BA" w:rsidR="004E15FA" w:rsidRDefault="004E15FA" w:rsidP="2DD3522A">
      <w:pPr>
        <w:pStyle w:val="BodyTextIndent"/>
        <w:numPr>
          <w:ilvl w:val="0"/>
          <w:numId w:val="33"/>
        </w:numPr>
        <w:spacing w:after="240" w:line="264" w:lineRule="auto"/>
        <w:rPr>
          <w:rFonts w:cs="Arial"/>
          <w:b/>
          <w:bCs/>
          <w:sz w:val="22"/>
          <w:szCs w:val="22"/>
        </w:rPr>
      </w:pPr>
      <w:r w:rsidRPr="2DD3522A">
        <w:rPr>
          <w:rFonts w:cs="Arial"/>
          <w:b/>
          <w:bCs/>
          <w:sz w:val="22"/>
          <w:szCs w:val="22"/>
        </w:rPr>
        <w:lastRenderedPageBreak/>
        <w:t>Description</w:t>
      </w:r>
    </w:p>
    <w:p w14:paraId="7D65FADA" w14:textId="45D7E8AE" w:rsidR="00F55DCD" w:rsidRPr="004E15FA" w:rsidRDefault="004E15FA" w:rsidP="00F55DCD">
      <w:pPr>
        <w:spacing w:line="264" w:lineRule="auto"/>
        <w:rPr>
          <w:rFonts w:ascii="Arial" w:hAnsi="Arial" w:cs="Arial"/>
          <w:sz w:val="22"/>
          <w:szCs w:val="22"/>
        </w:rPr>
      </w:pPr>
      <w:r w:rsidRPr="2DD3522A">
        <w:rPr>
          <w:rFonts w:ascii="Arial" w:hAnsi="Arial" w:cs="Arial"/>
          <w:sz w:val="22"/>
          <w:szCs w:val="22"/>
        </w:rPr>
        <w:t xml:space="preserve">This work shall consist of furnishing all materials, labor, equipment and supervision necessary for the </w:t>
      </w:r>
      <w:r w:rsidR="0BF99693" w:rsidRPr="2DD3522A">
        <w:rPr>
          <w:rFonts w:ascii="Arial" w:hAnsi="Arial" w:cs="Arial"/>
          <w:sz w:val="22"/>
          <w:szCs w:val="22"/>
        </w:rPr>
        <w:t>patching of concrete</w:t>
      </w:r>
      <w:r w:rsidRPr="2DD3522A">
        <w:rPr>
          <w:rFonts w:ascii="Arial" w:hAnsi="Arial" w:cs="Arial"/>
          <w:sz w:val="22"/>
          <w:szCs w:val="22"/>
        </w:rPr>
        <w:t>, at repair areas shown in the</w:t>
      </w:r>
      <w:r w:rsidR="00362A9E" w:rsidRPr="2DD3522A">
        <w:rPr>
          <w:rFonts w:ascii="Arial" w:hAnsi="Arial" w:cs="Arial"/>
          <w:sz w:val="22"/>
          <w:szCs w:val="22"/>
        </w:rPr>
        <w:t xml:space="preserve"> contract</w:t>
      </w:r>
      <w:r w:rsidRPr="2DD3522A">
        <w:rPr>
          <w:rFonts w:ascii="Arial" w:hAnsi="Arial" w:cs="Arial"/>
          <w:sz w:val="22"/>
          <w:szCs w:val="22"/>
        </w:rPr>
        <w:t xml:space="preserve"> plans and as directed by the Engineer. </w:t>
      </w:r>
    </w:p>
    <w:p w14:paraId="41C8F396" w14:textId="77777777" w:rsidR="004E15FA" w:rsidRPr="00671C37" w:rsidRDefault="004E15FA" w:rsidP="00F55DCD">
      <w:pPr>
        <w:spacing w:line="264" w:lineRule="auto"/>
        <w:rPr>
          <w:rFonts w:ascii="Arial" w:hAnsi="Arial" w:cs="Arial"/>
          <w:b/>
          <w:snapToGrid w:val="0"/>
          <w:sz w:val="22"/>
          <w:szCs w:val="22"/>
        </w:rPr>
      </w:pPr>
    </w:p>
    <w:p w14:paraId="40BCAE22" w14:textId="77777777" w:rsidR="00F55DCD" w:rsidRPr="00E91BCA" w:rsidRDefault="00F55DCD" w:rsidP="00E91BCA">
      <w:pPr>
        <w:spacing w:after="240" w:line="264" w:lineRule="auto"/>
        <w:rPr>
          <w:rFonts w:ascii="Arial" w:hAnsi="Arial" w:cs="Arial"/>
          <w:b/>
          <w:snapToGrid w:val="0"/>
          <w:sz w:val="22"/>
          <w:szCs w:val="22"/>
        </w:rPr>
      </w:pPr>
      <w:r w:rsidRPr="00671C37">
        <w:rPr>
          <w:rFonts w:ascii="Arial" w:hAnsi="Arial" w:cs="Arial"/>
          <w:b/>
          <w:snapToGrid w:val="0"/>
          <w:sz w:val="22"/>
          <w:szCs w:val="22"/>
        </w:rPr>
        <w:t>1.1</w:t>
      </w:r>
      <w:r w:rsidRPr="00671C37">
        <w:rPr>
          <w:rFonts w:ascii="Arial" w:hAnsi="Arial" w:cs="Arial"/>
          <w:b/>
          <w:snapToGrid w:val="0"/>
          <w:sz w:val="22"/>
          <w:szCs w:val="22"/>
        </w:rPr>
        <w:tab/>
      </w:r>
      <w:r w:rsidR="00F539D6">
        <w:rPr>
          <w:rFonts w:ascii="Arial" w:hAnsi="Arial" w:cs="Arial"/>
          <w:b/>
          <w:snapToGrid w:val="0"/>
          <w:sz w:val="22"/>
          <w:szCs w:val="22"/>
        </w:rPr>
        <w:t>Materials</w:t>
      </w:r>
    </w:p>
    <w:p w14:paraId="251CF79F" w14:textId="63B2CCB2" w:rsidR="00B23BD1" w:rsidRDefault="00FD6FB0" w:rsidP="00C3347B">
      <w:pPr>
        <w:spacing w:line="264" w:lineRule="auto"/>
        <w:jc w:val="both"/>
        <w:rPr>
          <w:rFonts w:ascii="Arial" w:hAnsi="Arial" w:cs="Arial"/>
          <w:snapToGrid w:val="0"/>
          <w:sz w:val="22"/>
          <w:szCs w:val="22"/>
        </w:rPr>
      </w:pPr>
      <w:r>
        <w:rPr>
          <w:rFonts w:ascii="Arial" w:hAnsi="Arial" w:cs="Arial"/>
          <w:snapToGrid w:val="0"/>
          <w:sz w:val="22"/>
          <w:szCs w:val="22"/>
        </w:rPr>
        <w:t>Concrete patching materials listed in the LAM are approved for use</w:t>
      </w:r>
      <w:r w:rsidR="0040060C">
        <w:rPr>
          <w:rFonts w:ascii="Arial" w:hAnsi="Arial" w:cs="Arial"/>
          <w:snapToGrid w:val="0"/>
          <w:sz w:val="22"/>
          <w:szCs w:val="22"/>
        </w:rPr>
        <w:t xml:space="preserve">.  </w:t>
      </w:r>
      <w:r w:rsidR="00827E02">
        <w:rPr>
          <w:rFonts w:ascii="Arial" w:hAnsi="Arial" w:cs="Arial"/>
          <w:snapToGrid w:val="0"/>
          <w:sz w:val="22"/>
          <w:szCs w:val="22"/>
        </w:rPr>
        <w:t>W</w:t>
      </w:r>
      <w:r w:rsidR="0040060C">
        <w:rPr>
          <w:rFonts w:ascii="Arial" w:hAnsi="Arial" w:cs="Arial"/>
          <w:snapToGrid w:val="0"/>
          <w:sz w:val="22"/>
          <w:szCs w:val="22"/>
        </w:rPr>
        <w:t>here</w:t>
      </w:r>
      <w:r w:rsidR="00827E02">
        <w:rPr>
          <w:rFonts w:ascii="Arial" w:hAnsi="Arial" w:cs="Arial"/>
          <w:snapToGrid w:val="0"/>
          <w:sz w:val="22"/>
          <w:szCs w:val="22"/>
        </w:rPr>
        <w:t xml:space="preserve"> specifically</w:t>
      </w:r>
      <w:r w:rsidR="0040060C">
        <w:rPr>
          <w:rFonts w:ascii="Arial" w:hAnsi="Arial" w:cs="Arial"/>
          <w:snapToGrid w:val="0"/>
          <w:sz w:val="22"/>
          <w:szCs w:val="22"/>
        </w:rPr>
        <w:t xml:space="preserve"> called out in the plans, Class A or AA concrete as specified in Section 601 may be used.</w:t>
      </w:r>
    </w:p>
    <w:p w14:paraId="049F31CB" w14:textId="77777777" w:rsidR="009A6219" w:rsidRPr="00D97590" w:rsidRDefault="009A6219" w:rsidP="00D97590">
      <w:pPr>
        <w:spacing w:line="264" w:lineRule="auto"/>
        <w:jc w:val="both"/>
        <w:rPr>
          <w:rFonts w:ascii="Arial" w:hAnsi="Arial" w:cs="Arial"/>
          <w:snapToGrid w:val="0"/>
          <w:sz w:val="22"/>
          <w:szCs w:val="22"/>
        </w:rPr>
      </w:pPr>
    </w:p>
    <w:p w14:paraId="0AD9E53E" w14:textId="77777777" w:rsidR="00F55DCD" w:rsidRPr="00671C37" w:rsidRDefault="00F55DCD" w:rsidP="00E91BCA">
      <w:pPr>
        <w:pStyle w:val="Heading1"/>
        <w:spacing w:after="240" w:line="264" w:lineRule="auto"/>
        <w:rPr>
          <w:rFonts w:ascii="Arial" w:hAnsi="Arial" w:cs="Arial"/>
          <w:b w:val="0"/>
          <w:snapToGrid w:val="0"/>
          <w:sz w:val="22"/>
          <w:szCs w:val="22"/>
        </w:rPr>
      </w:pPr>
      <w:r w:rsidRPr="00671C37">
        <w:rPr>
          <w:rFonts w:ascii="Arial" w:hAnsi="Arial" w:cs="Arial"/>
          <w:snapToGrid w:val="0"/>
          <w:sz w:val="22"/>
          <w:szCs w:val="22"/>
        </w:rPr>
        <w:t xml:space="preserve">1.2     </w:t>
      </w:r>
      <w:r w:rsidR="00F539D6">
        <w:rPr>
          <w:rFonts w:ascii="Arial" w:hAnsi="Arial" w:cs="Arial"/>
          <w:snapToGrid w:val="0"/>
          <w:sz w:val="22"/>
          <w:szCs w:val="22"/>
        </w:rPr>
        <w:t>Equipment</w:t>
      </w:r>
    </w:p>
    <w:p w14:paraId="6E48DB6F" w14:textId="3F1FF347" w:rsidR="00E91BCA" w:rsidRDefault="33424460" w:rsidP="2DD3522A">
      <w:pPr>
        <w:spacing w:line="264" w:lineRule="auto"/>
        <w:jc w:val="both"/>
        <w:rPr>
          <w:rFonts w:ascii="Arial" w:hAnsi="Arial" w:cs="Arial"/>
          <w:color w:val="000000" w:themeColor="text1"/>
          <w:sz w:val="22"/>
          <w:szCs w:val="22"/>
        </w:rPr>
      </w:pPr>
      <w:r w:rsidRPr="2DD3522A">
        <w:rPr>
          <w:rFonts w:ascii="Arial" w:hAnsi="Arial" w:cs="Arial"/>
          <w:color w:val="000000" w:themeColor="text1"/>
          <w:sz w:val="22"/>
          <w:szCs w:val="22"/>
        </w:rPr>
        <w:t>Furnish all labor, materials, tools, equipment, and incidental items necessary to complete the work.</w:t>
      </w:r>
    </w:p>
    <w:p w14:paraId="53128261" w14:textId="19BC2095" w:rsidR="00E91BCA" w:rsidRDefault="00E91BCA" w:rsidP="2DD3522A">
      <w:pPr>
        <w:spacing w:line="264" w:lineRule="auto"/>
        <w:jc w:val="both"/>
        <w:rPr>
          <w:rFonts w:ascii="Arial" w:hAnsi="Arial" w:cs="Arial"/>
          <w:sz w:val="22"/>
          <w:szCs w:val="22"/>
        </w:rPr>
      </w:pPr>
    </w:p>
    <w:p w14:paraId="24F19C5D" w14:textId="77777777" w:rsidR="00BD7104" w:rsidRDefault="00BD7104" w:rsidP="00E91BCA">
      <w:pPr>
        <w:pStyle w:val="Heading1"/>
        <w:spacing w:after="240" w:line="264" w:lineRule="auto"/>
      </w:pPr>
      <w:r w:rsidRPr="00671C37">
        <w:rPr>
          <w:rFonts w:ascii="Arial" w:hAnsi="Arial" w:cs="Arial"/>
          <w:snapToGrid w:val="0"/>
          <w:sz w:val="22"/>
          <w:szCs w:val="22"/>
        </w:rPr>
        <w:t>1.</w:t>
      </w:r>
      <w:r>
        <w:rPr>
          <w:rFonts w:ascii="Arial" w:hAnsi="Arial" w:cs="Arial"/>
          <w:snapToGrid w:val="0"/>
          <w:sz w:val="22"/>
          <w:szCs w:val="22"/>
        </w:rPr>
        <w:t>3</w:t>
      </w:r>
      <w:r w:rsidRPr="00671C37">
        <w:rPr>
          <w:rFonts w:ascii="Arial" w:hAnsi="Arial" w:cs="Arial"/>
          <w:snapToGrid w:val="0"/>
          <w:sz w:val="22"/>
          <w:szCs w:val="22"/>
        </w:rPr>
        <w:t xml:space="preserve">     </w:t>
      </w:r>
      <w:r>
        <w:rPr>
          <w:rFonts w:ascii="Arial" w:hAnsi="Arial" w:cs="Arial"/>
          <w:snapToGrid w:val="0"/>
          <w:sz w:val="22"/>
          <w:szCs w:val="22"/>
        </w:rPr>
        <w:t>Delivery, Storage, and Handling</w:t>
      </w:r>
    </w:p>
    <w:p w14:paraId="7AE47B4E" w14:textId="77777777" w:rsidR="00BD7104" w:rsidRDefault="00BD7104" w:rsidP="00BD7104">
      <w:pPr>
        <w:rPr>
          <w:rFonts w:ascii="Arial" w:hAnsi="Arial" w:cs="Arial"/>
          <w:sz w:val="22"/>
          <w:szCs w:val="22"/>
        </w:rPr>
      </w:pPr>
      <w:r w:rsidRPr="2DD3522A">
        <w:rPr>
          <w:rFonts w:ascii="Arial" w:hAnsi="Arial" w:cs="Arial"/>
          <w:sz w:val="22"/>
          <w:szCs w:val="22"/>
        </w:rPr>
        <w:t xml:space="preserve">The products shall be delivered and stored in original, unopened containers. Containers must be clearly marked with legible and intact labels listing the Manufacturer’s name, brand name, product identification and batch number. </w:t>
      </w:r>
    </w:p>
    <w:p w14:paraId="62486C05" w14:textId="77777777" w:rsidR="00BD7104" w:rsidRDefault="00BD7104" w:rsidP="00BD7104">
      <w:pPr>
        <w:rPr>
          <w:rFonts w:ascii="Arial" w:hAnsi="Arial" w:cs="Arial"/>
          <w:sz w:val="22"/>
          <w:szCs w:val="22"/>
        </w:rPr>
      </w:pPr>
    </w:p>
    <w:p w14:paraId="4B99056E" w14:textId="77777777" w:rsidR="00D97590" w:rsidRDefault="00D97590" w:rsidP="002731E3">
      <w:pPr>
        <w:spacing w:line="264" w:lineRule="auto"/>
        <w:jc w:val="both"/>
        <w:rPr>
          <w:rFonts w:ascii="Arial" w:hAnsi="Arial" w:cs="Arial"/>
          <w:snapToGrid w:val="0"/>
          <w:sz w:val="22"/>
          <w:szCs w:val="22"/>
        </w:rPr>
      </w:pPr>
    </w:p>
    <w:p w14:paraId="19EF3440" w14:textId="77777777" w:rsidR="009A6219" w:rsidRPr="009A6219" w:rsidRDefault="009A6219" w:rsidP="00E91BCA">
      <w:pPr>
        <w:spacing w:after="240" w:line="264" w:lineRule="auto"/>
        <w:jc w:val="both"/>
        <w:rPr>
          <w:rFonts w:ascii="Arial" w:hAnsi="Arial" w:cs="Arial"/>
          <w:sz w:val="22"/>
          <w:szCs w:val="22"/>
        </w:rPr>
      </w:pPr>
      <w:r>
        <w:rPr>
          <w:rFonts w:ascii="Arial" w:hAnsi="Arial" w:cs="Arial"/>
          <w:b/>
          <w:snapToGrid w:val="0"/>
          <w:sz w:val="22"/>
          <w:szCs w:val="22"/>
        </w:rPr>
        <w:t>2.0</w:t>
      </w:r>
      <w:r w:rsidR="00F55DCD" w:rsidRPr="002731E3">
        <w:rPr>
          <w:rFonts w:ascii="Arial" w:hAnsi="Arial" w:cs="Arial"/>
          <w:b/>
          <w:snapToGrid w:val="0"/>
          <w:sz w:val="22"/>
          <w:szCs w:val="22"/>
        </w:rPr>
        <w:tab/>
      </w:r>
      <w:r>
        <w:rPr>
          <w:rFonts w:ascii="Arial" w:hAnsi="Arial" w:cs="Arial"/>
          <w:b/>
          <w:snapToGrid w:val="0"/>
          <w:sz w:val="22"/>
          <w:szCs w:val="22"/>
        </w:rPr>
        <w:t>Contractor Submittals</w:t>
      </w:r>
    </w:p>
    <w:p w14:paraId="20DA1898" w14:textId="4028DE90" w:rsidR="009A6219" w:rsidRDefault="009A6219" w:rsidP="002731E3">
      <w:pPr>
        <w:spacing w:line="264" w:lineRule="auto"/>
        <w:jc w:val="both"/>
        <w:rPr>
          <w:rFonts w:ascii="Arial" w:hAnsi="Arial" w:cs="Arial"/>
          <w:sz w:val="22"/>
          <w:szCs w:val="22"/>
        </w:rPr>
      </w:pPr>
      <w:r>
        <w:rPr>
          <w:rFonts w:ascii="Arial" w:hAnsi="Arial" w:cs="Arial"/>
          <w:sz w:val="22"/>
          <w:szCs w:val="22"/>
        </w:rPr>
        <w:t xml:space="preserve">Contractor </w:t>
      </w:r>
      <w:r w:rsidR="00217DE8">
        <w:rPr>
          <w:rFonts w:ascii="Arial" w:hAnsi="Arial" w:cs="Arial"/>
          <w:sz w:val="22"/>
          <w:szCs w:val="22"/>
        </w:rPr>
        <w:t xml:space="preserve">shall </w:t>
      </w:r>
      <w:r>
        <w:rPr>
          <w:rFonts w:ascii="Arial" w:hAnsi="Arial" w:cs="Arial"/>
          <w:sz w:val="22"/>
          <w:szCs w:val="22"/>
        </w:rPr>
        <w:t xml:space="preserve">submit the following documentations and obtain </w:t>
      </w:r>
      <w:r w:rsidRPr="00A35DBF">
        <w:rPr>
          <w:rFonts w:ascii="Arial" w:hAnsi="Arial" w:cs="Arial"/>
          <w:sz w:val="22"/>
          <w:szCs w:val="22"/>
        </w:rPr>
        <w:t xml:space="preserve">approval </w:t>
      </w:r>
      <w:r w:rsidR="00A35DBF">
        <w:rPr>
          <w:rFonts w:ascii="Arial" w:hAnsi="Arial" w:cs="Arial"/>
          <w:sz w:val="22"/>
          <w:szCs w:val="22"/>
        </w:rPr>
        <w:t>7</w:t>
      </w:r>
      <w:r w:rsidRPr="00A35DBF">
        <w:rPr>
          <w:rFonts w:ascii="Arial" w:hAnsi="Arial" w:cs="Arial"/>
          <w:sz w:val="22"/>
          <w:szCs w:val="22"/>
        </w:rPr>
        <w:t xml:space="preserve"> days</w:t>
      </w:r>
      <w:r>
        <w:rPr>
          <w:rFonts w:ascii="Arial" w:hAnsi="Arial" w:cs="Arial"/>
          <w:sz w:val="22"/>
          <w:szCs w:val="22"/>
        </w:rPr>
        <w:t xml:space="preserve"> before work commences. </w:t>
      </w:r>
      <w:r w:rsidRPr="009A6219">
        <w:rPr>
          <w:rFonts w:ascii="Arial" w:hAnsi="Arial" w:cs="Arial"/>
          <w:sz w:val="22"/>
          <w:szCs w:val="22"/>
        </w:rPr>
        <w:t xml:space="preserve"> </w:t>
      </w:r>
    </w:p>
    <w:p w14:paraId="7AEF21B6" w14:textId="7C51DC33" w:rsidR="00FB6F29" w:rsidRPr="008C13B5" w:rsidRDefault="008C13B5" w:rsidP="008C13B5">
      <w:pPr>
        <w:pStyle w:val="ListParagraph"/>
        <w:numPr>
          <w:ilvl w:val="0"/>
          <w:numId w:val="37"/>
        </w:numPr>
        <w:spacing w:line="264" w:lineRule="auto"/>
        <w:ind w:left="450"/>
        <w:jc w:val="both"/>
        <w:rPr>
          <w:rFonts w:ascii="Arial" w:hAnsi="Arial" w:cs="Arial"/>
        </w:rPr>
      </w:pPr>
      <w:r w:rsidRPr="008C13B5">
        <w:rPr>
          <w:rFonts w:ascii="Arial" w:hAnsi="Arial" w:cs="Arial"/>
        </w:rPr>
        <w:t>The manufacturer’s product literature for all proprietary products.</w:t>
      </w:r>
      <w:r>
        <w:rPr>
          <w:rFonts w:ascii="Arial" w:hAnsi="Arial" w:cs="Arial"/>
        </w:rPr>
        <w:t xml:space="preserve"> This includes</w:t>
      </w:r>
      <w:r w:rsidR="00FB6F29" w:rsidRPr="008C13B5">
        <w:rPr>
          <w:rFonts w:ascii="Arial" w:hAnsi="Arial" w:cs="Arial"/>
        </w:rPr>
        <w:t xml:space="preserve"> technical information</w:t>
      </w:r>
      <w:r>
        <w:rPr>
          <w:rFonts w:ascii="Arial" w:hAnsi="Arial" w:cs="Arial"/>
        </w:rPr>
        <w:t>, safety data sheets</w:t>
      </w:r>
      <w:r w:rsidR="00FB6F29" w:rsidRPr="008C13B5">
        <w:rPr>
          <w:rFonts w:ascii="Arial" w:hAnsi="Arial" w:cs="Arial"/>
        </w:rPr>
        <w:t xml:space="preserve"> and instructions for mixing, placement and curing.</w:t>
      </w:r>
    </w:p>
    <w:p w14:paraId="48596FF3" w14:textId="425340D2" w:rsidR="008C13B5" w:rsidRPr="008C13B5" w:rsidRDefault="008C13B5" w:rsidP="008C13B5">
      <w:pPr>
        <w:pStyle w:val="ListParagraph"/>
        <w:numPr>
          <w:ilvl w:val="0"/>
          <w:numId w:val="37"/>
        </w:numPr>
        <w:spacing w:line="264" w:lineRule="auto"/>
        <w:ind w:left="450"/>
        <w:jc w:val="both"/>
        <w:rPr>
          <w:rFonts w:ascii="Arial" w:hAnsi="Arial" w:cs="Arial"/>
        </w:rPr>
      </w:pPr>
      <w:r w:rsidRPr="008C13B5">
        <w:rPr>
          <w:rFonts w:ascii="Arial" w:hAnsi="Arial" w:cs="Arial"/>
        </w:rPr>
        <w:t xml:space="preserve">A project safety plan </w:t>
      </w:r>
      <w:r>
        <w:rPr>
          <w:rFonts w:ascii="Arial" w:hAnsi="Arial" w:cs="Arial"/>
        </w:rPr>
        <w:t xml:space="preserve">that </w:t>
      </w:r>
      <w:r w:rsidRPr="008C13B5">
        <w:rPr>
          <w:rFonts w:ascii="Arial" w:hAnsi="Arial" w:cs="Arial"/>
        </w:rPr>
        <w:t>include</w:t>
      </w:r>
      <w:r>
        <w:rPr>
          <w:rFonts w:ascii="Arial" w:hAnsi="Arial" w:cs="Arial"/>
        </w:rPr>
        <w:t>s</w:t>
      </w:r>
      <w:r w:rsidRPr="008C13B5">
        <w:rPr>
          <w:rFonts w:ascii="Arial" w:hAnsi="Arial" w:cs="Arial"/>
        </w:rPr>
        <w:t xml:space="preserve"> at minimum: any personal protective equipment to be used by the contractor’s staff</w:t>
      </w:r>
      <w:r>
        <w:rPr>
          <w:rFonts w:ascii="Arial" w:hAnsi="Arial" w:cs="Arial"/>
        </w:rPr>
        <w:t xml:space="preserve"> and</w:t>
      </w:r>
      <w:r w:rsidRPr="008C13B5">
        <w:rPr>
          <w:rFonts w:ascii="Arial" w:hAnsi="Arial" w:cs="Arial"/>
        </w:rPr>
        <w:t xml:space="preserve"> procedures for emergencies and accidents.</w:t>
      </w:r>
    </w:p>
    <w:p w14:paraId="1299C43A" w14:textId="77777777" w:rsidR="009A6219" w:rsidRPr="002731E3" w:rsidRDefault="009A6219" w:rsidP="002731E3">
      <w:pPr>
        <w:spacing w:line="264" w:lineRule="auto"/>
        <w:jc w:val="both"/>
        <w:rPr>
          <w:rFonts w:ascii="Arial" w:hAnsi="Arial" w:cs="Arial"/>
          <w:snapToGrid w:val="0"/>
          <w:sz w:val="22"/>
          <w:szCs w:val="22"/>
        </w:rPr>
      </w:pPr>
    </w:p>
    <w:p w14:paraId="057ACD6C" w14:textId="7AFD2F9D" w:rsidR="2DD3522A" w:rsidRDefault="2DD3522A" w:rsidP="2DD3522A">
      <w:pPr>
        <w:spacing w:line="264" w:lineRule="auto"/>
        <w:rPr>
          <w:rFonts w:ascii="Arial" w:hAnsi="Arial" w:cs="Arial"/>
          <w:sz w:val="22"/>
          <w:szCs w:val="22"/>
        </w:rPr>
      </w:pPr>
    </w:p>
    <w:p w14:paraId="0AB3C961" w14:textId="77777777" w:rsidR="005320F3" w:rsidRDefault="00BD7104" w:rsidP="009A67B5">
      <w:pPr>
        <w:spacing w:after="240" w:line="264" w:lineRule="auto"/>
        <w:jc w:val="both"/>
        <w:rPr>
          <w:rFonts w:ascii="Arial" w:hAnsi="Arial" w:cs="Arial"/>
          <w:b/>
          <w:snapToGrid w:val="0"/>
          <w:sz w:val="22"/>
          <w:szCs w:val="22"/>
        </w:rPr>
      </w:pPr>
      <w:r>
        <w:rPr>
          <w:rFonts w:ascii="Arial" w:hAnsi="Arial" w:cs="Arial"/>
          <w:b/>
          <w:snapToGrid w:val="0"/>
          <w:sz w:val="22"/>
          <w:szCs w:val="22"/>
        </w:rPr>
        <w:t>3.0</w:t>
      </w:r>
      <w:r w:rsidR="001F0DC1" w:rsidRPr="002731E3">
        <w:rPr>
          <w:rFonts w:ascii="Arial" w:hAnsi="Arial" w:cs="Arial"/>
          <w:b/>
          <w:snapToGrid w:val="0"/>
          <w:sz w:val="22"/>
          <w:szCs w:val="22"/>
        </w:rPr>
        <w:tab/>
      </w:r>
      <w:r>
        <w:rPr>
          <w:rFonts w:ascii="Arial" w:hAnsi="Arial" w:cs="Arial"/>
          <w:b/>
          <w:snapToGrid w:val="0"/>
          <w:sz w:val="22"/>
          <w:szCs w:val="22"/>
        </w:rPr>
        <w:t>Construction Requirements</w:t>
      </w:r>
    </w:p>
    <w:p w14:paraId="08D7C2CE" w14:textId="361D635D" w:rsidR="00217DE8" w:rsidRDefault="00BD7104" w:rsidP="2DD3522A">
      <w:pPr>
        <w:spacing w:after="240" w:line="264" w:lineRule="auto"/>
        <w:jc w:val="both"/>
        <w:rPr>
          <w:rFonts w:ascii="Arial" w:hAnsi="Arial" w:cs="Arial"/>
          <w:b/>
          <w:bCs/>
          <w:snapToGrid w:val="0"/>
          <w:sz w:val="22"/>
          <w:szCs w:val="22"/>
        </w:rPr>
      </w:pPr>
      <w:r w:rsidRPr="2DD3522A">
        <w:rPr>
          <w:rFonts w:ascii="Arial" w:hAnsi="Arial" w:cs="Arial"/>
          <w:b/>
          <w:bCs/>
          <w:snapToGrid w:val="0"/>
          <w:sz w:val="22"/>
          <w:szCs w:val="22"/>
        </w:rPr>
        <w:t>3.1</w:t>
      </w:r>
      <w:r w:rsidR="001F0DC1" w:rsidRPr="002731E3">
        <w:rPr>
          <w:rFonts w:ascii="Arial" w:hAnsi="Arial" w:cs="Arial"/>
          <w:b/>
          <w:snapToGrid w:val="0"/>
          <w:sz w:val="22"/>
          <w:szCs w:val="22"/>
        </w:rPr>
        <w:tab/>
      </w:r>
      <w:r w:rsidR="2C7F29AA" w:rsidRPr="2DD3522A">
        <w:rPr>
          <w:rFonts w:ascii="Arial" w:hAnsi="Arial" w:cs="Arial"/>
          <w:b/>
          <w:bCs/>
          <w:snapToGrid w:val="0"/>
          <w:sz w:val="22"/>
          <w:szCs w:val="22"/>
        </w:rPr>
        <w:t>Preparation of Site Area</w:t>
      </w:r>
      <w:r w:rsidRPr="2DD3522A">
        <w:rPr>
          <w:rFonts w:ascii="Arial" w:hAnsi="Arial" w:cs="Arial"/>
          <w:b/>
          <w:bCs/>
          <w:snapToGrid w:val="0"/>
          <w:sz w:val="22"/>
          <w:szCs w:val="22"/>
        </w:rPr>
        <w:t xml:space="preserve"> </w:t>
      </w:r>
    </w:p>
    <w:p w14:paraId="2BA1BF96" w14:textId="563766AF" w:rsidR="009A6219" w:rsidRDefault="545A7C52" w:rsidP="2DD3522A">
      <w:pPr>
        <w:spacing w:line="264" w:lineRule="auto"/>
        <w:jc w:val="both"/>
        <w:rPr>
          <w:rFonts w:ascii="Arial" w:hAnsi="Arial" w:cs="Arial"/>
          <w:color w:val="000000" w:themeColor="text1"/>
          <w:sz w:val="22"/>
          <w:szCs w:val="22"/>
        </w:rPr>
      </w:pPr>
      <w:r w:rsidRPr="2DD3522A">
        <w:rPr>
          <w:rFonts w:ascii="Arial" w:hAnsi="Arial" w:cs="Arial"/>
          <w:color w:val="000000" w:themeColor="text1"/>
          <w:sz w:val="22"/>
          <w:szCs w:val="22"/>
        </w:rPr>
        <w:t>Perform all work in accordance with the Kentucky Transportation Cabinet, Department of Highways 20</w:t>
      </w:r>
      <w:r w:rsidR="00827E02">
        <w:rPr>
          <w:rFonts w:ascii="Arial" w:hAnsi="Arial" w:cs="Arial"/>
          <w:color w:val="000000" w:themeColor="text1"/>
          <w:sz w:val="22"/>
          <w:szCs w:val="22"/>
        </w:rPr>
        <w:t>26</w:t>
      </w:r>
      <w:r w:rsidRPr="2DD3522A">
        <w:rPr>
          <w:rFonts w:ascii="Arial" w:hAnsi="Arial" w:cs="Arial"/>
          <w:color w:val="000000" w:themeColor="text1"/>
          <w:sz w:val="22"/>
          <w:szCs w:val="22"/>
        </w:rPr>
        <w:t xml:space="preserve"> Standard Specifications for Road and Bridge Construction and applicable Supplemental Specifications, the Standard Drawings, and the Contract Plans.</w:t>
      </w:r>
      <w:r w:rsidR="0AA54194" w:rsidRPr="2DD3522A">
        <w:rPr>
          <w:rFonts w:ascii="Arial" w:hAnsi="Arial" w:cs="Arial"/>
          <w:color w:val="000000" w:themeColor="text1"/>
          <w:sz w:val="22"/>
          <w:szCs w:val="22"/>
        </w:rPr>
        <w:t xml:space="preserve"> </w:t>
      </w:r>
      <w:r w:rsidR="0D60DE64" w:rsidRPr="2DD3522A">
        <w:rPr>
          <w:rFonts w:ascii="Arial" w:hAnsi="Arial" w:cs="Arial"/>
          <w:color w:val="000000" w:themeColor="text1"/>
          <w:sz w:val="22"/>
          <w:szCs w:val="22"/>
        </w:rPr>
        <w:t xml:space="preserve">Before work </w:t>
      </w:r>
      <w:r w:rsidR="00C1229E" w:rsidRPr="2DD3522A">
        <w:rPr>
          <w:rFonts w:ascii="Arial" w:hAnsi="Arial" w:cs="Arial"/>
          <w:color w:val="000000" w:themeColor="text1"/>
          <w:sz w:val="22"/>
          <w:szCs w:val="22"/>
        </w:rPr>
        <w:t>starts</w:t>
      </w:r>
      <w:r w:rsidR="0D60DE64" w:rsidRPr="2DD3522A">
        <w:rPr>
          <w:rFonts w:ascii="Arial" w:hAnsi="Arial" w:cs="Arial"/>
          <w:color w:val="000000" w:themeColor="text1"/>
          <w:sz w:val="22"/>
          <w:szCs w:val="22"/>
        </w:rPr>
        <w:t xml:space="preserve">, </w:t>
      </w:r>
      <w:r w:rsidRPr="2DD3522A">
        <w:rPr>
          <w:rFonts w:ascii="Arial" w:hAnsi="Arial" w:cs="Arial"/>
          <w:color w:val="000000" w:themeColor="text1"/>
          <w:sz w:val="22"/>
          <w:szCs w:val="22"/>
        </w:rPr>
        <w:t>safe access to the bridge</w:t>
      </w:r>
      <w:r w:rsidR="2D6E50BE" w:rsidRPr="2DD3522A">
        <w:rPr>
          <w:rFonts w:ascii="Arial" w:hAnsi="Arial" w:cs="Arial"/>
          <w:color w:val="000000" w:themeColor="text1"/>
          <w:sz w:val="22"/>
          <w:szCs w:val="22"/>
        </w:rPr>
        <w:t xml:space="preserve"> must be provided</w:t>
      </w:r>
      <w:r w:rsidR="7468ECB9" w:rsidRPr="2DD3522A">
        <w:rPr>
          <w:rFonts w:ascii="Arial" w:hAnsi="Arial" w:cs="Arial"/>
          <w:color w:val="000000" w:themeColor="text1"/>
          <w:sz w:val="22"/>
          <w:szCs w:val="22"/>
        </w:rPr>
        <w:t>. I</w:t>
      </w:r>
      <w:r w:rsidRPr="2DD3522A">
        <w:rPr>
          <w:rFonts w:ascii="Arial" w:hAnsi="Arial" w:cs="Arial"/>
          <w:color w:val="000000" w:themeColor="text1"/>
          <w:sz w:val="22"/>
          <w:szCs w:val="22"/>
        </w:rPr>
        <w:t>n accordance with Section 107.01.01</w:t>
      </w:r>
      <w:r w:rsidR="29B27FDF" w:rsidRPr="2DD3522A">
        <w:rPr>
          <w:rFonts w:ascii="Arial" w:hAnsi="Arial" w:cs="Arial"/>
          <w:color w:val="000000" w:themeColor="text1"/>
          <w:sz w:val="22"/>
          <w:szCs w:val="22"/>
        </w:rPr>
        <w:t>,</w:t>
      </w:r>
      <w:r w:rsidRPr="2DD3522A">
        <w:rPr>
          <w:rFonts w:ascii="Arial" w:hAnsi="Arial" w:cs="Arial"/>
          <w:color w:val="000000" w:themeColor="text1"/>
          <w:sz w:val="22"/>
          <w:szCs w:val="22"/>
        </w:rPr>
        <w:t xml:space="preserve"> </w:t>
      </w:r>
      <w:r w:rsidR="732472AC" w:rsidRPr="2DD3522A">
        <w:rPr>
          <w:rFonts w:ascii="Arial" w:hAnsi="Arial" w:cs="Arial"/>
          <w:color w:val="000000" w:themeColor="text1"/>
          <w:sz w:val="22"/>
          <w:szCs w:val="22"/>
        </w:rPr>
        <w:t xml:space="preserve">this must be provided for </w:t>
      </w:r>
      <w:r w:rsidRPr="2DD3522A">
        <w:rPr>
          <w:rFonts w:ascii="Arial" w:hAnsi="Arial" w:cs="Arial"/>
          <w:color w:val="000000" w:themeColor="text1"/>
          <w:sz w:val="22"/>
          <w:szCs w:val="22"/>
        </w:rPr>
        <w:t>the Engineer to sound possible repair areas and for workers to complete the construction.</w:t>
      </w:r>
    </w:p>
    <w:p w14:paraId="0FB78278" w14:textId="7E07B892" w:rsidR="009A6219" w:rsidRDefault="009A6219" w:rsidP="00F74EEB">
      <w:pPr>
        <w:spacing w:line="264" w:lineRule="auto"/>
        <w:jc w:val="both"/>
        <w:rPr>
          <w:rFonts w:ascii="Arial" w:hAnsi="Arial" w:cs="Arial"/>
          <w:sz w:val="22"/>
          <w:szCs w:val="22"/>
        </w:rPr>
      </w:pPr>
    </w:p>
    <w:p w14:paraId="0C032005" w14:textId="09E61C34" w:rsidR="0078270C" w:rsidRDefault="00BD7104" w:rsidP="2DD3522A">
      <w:pPr>
        <w:spacing w:after="240" w:line="264" w:lineRule="auto"/>
        <w:jc w:val="both"/>
        <w:rPr>
          <w:rFonts w:ascii="Arial" w:hAnsi="Arial" w:cs="Arial"/>
          <w:b/>
          <w:bCs/>
          <w:sz w:val="22"/>
          <w:szCs w:val="22"/>
        </w:rPr>
      </w:pPr>
      <w:r w:rsidRPr="2DD3522A">
        <w:rPr>
          <w:rFonts w:ascii="Arial" w:hAnsi="Arial" w:cs="Arial"/>
          <w:b/>
          <w:bCs/>
          <w:sz w:val="22"/>
          <w:szCs w:val="22"/>
        </w:rPr>
        <w:t>3.2</w:t>
      </w:r>
      <w:r>
        <w:tab/>
      </w:r>
      <w:r w:rsidR="23E9C2F1" w:rsidRPr="2DD3522A">
        <w:rPr>
          <w:rFonts w:ascii="Arial" w:hAnsi="Arial" w:cs="Arial"/>
          <w:b/>
          <w:bCs/>
          <w:sz w:val="22"/>
          <w:szCs w:val="22"/>
        </w:rPr>
        <w:t>Removal of concrete within Repair Area</w:t>
      </w:r>
    </w:p>
    <w:p w14:paraId="25DEDB03" w14:textId="1B69E00B" w:rsidR="0078270C" w:rsidRDefault="11E0891D" w:rsidP="2DD3522A">
      <w:pPr>
        <w:spacing w:line="264" w:lineRule="auto"/>
        <w:jc w:val="both"/>
        <w:rPr>
          <w:rFonts w:ascii="Arial" w:eastAsia="Arial" w:hAnsi="Arial" w:cs="Arial"/>
          <w:sz w:val="22"/>
          <w:szCs w:val="22"/>
        </w:rPr>
      </w:pPr>
      <w:r w:rsidRPr="2DD3522A">
        <w:rPr>
          <w:rFonts w:ascii="Arial" w:eastAsia="Arial" w:hAnsi="Arial" w:cs="Arial"/>
          <w:sz w:val="22"/>
          <w:szCs w:val="22"/>
        </w:rPr>
        <w:lastRenderedPageBreak/>
        <w:t xml:space="preserve">Deteriorated and delaminated concrete should be identified and marked by the Engineer before starting the removal process. Sounding, thermal imaging or other suitable methods should be used for identification (e.g. ASTM D4580). </w:t>
      </w:r>
    </w:p>
    <w:p w14:paraId="1A5C985C" w14:textId="1498A197" w:rsidR="0078270C" w:rsidRDefault="0078270C" w:rsidP="2DD3522A">
      <w:pPr>
        <w:spacing w:line="264" w:lineRule="auto"/>
        <w:jc w:val="both"/>
        <w:rPr>
          <w:rFonts w:ascii="Arial" w:eastAsia="Arial" w:hAnsi="Arial" w:cs="Arial"/>
          <w:sz w:val="22"/>
          <w:szCs w:val="22"/>
        </w:rPr>
      </w:pPr>
    </w:p>
    <w:p w14:paraId="61BD6FD3" w14:textId="618ECEC5" w:rsidR="0078270C" w:rsidRDefault="11E0891D" w:rsidP="2DD3522A">
      <w:pPr>
        <w:spacing w:line="264" w:lineRule="auto"/>
        <w:jc w:val="both"/>
      </w:pPr>
      <w:r w:rsidRPr="2DD3522A">
        <w:rPr>
          <w:rFonts w:ascii="Arial" w:eastAsia="Arial" w:hAnsi="Arial" w:cs="Arial"/>
          <w:sz w:val="22"/>
          <w:szCs w:val="22"/>
        </w:rPr>
        <w:t>If the concrete cannot be removed due to structural reasons, the structural capacity should always take precedence over the durability of the member. A structural engineer should be consulted when removing concrete where compressive stresses exist (e.g. columns).</w:t>
      </w:r>
      <w:r w:rsidR="2FF30744" w:rsidRPr="2DD3522A">
        <w:rPr>
          <w:rFonts w:ascii="Arial" w:eastAsia="Arial" w:hAnsi="Arial" w:cs="Arial"/>
          <w:sz w:val="22"/>
          <w:szCs w:val="22"/>
        </w:rPr>
        <w:t xml:space="preserve"> </w:t>
      </w:r>
      <w:r w:rsidRPr="2DD3522A">
        <w:rPr>
          <w:rFonts w:ascii="Arial" w:eastAsia="Arial" w:hAnsi="Arial" w:cs="Arial"/>
          <w:sz w:val="22"/>
          <w:szCs w:val="22"/>
        </w:rPr>
        <w:t xml:space="preserve">The sequence of concrete removal described in the contract document shall be followed. When a sequence is not described, the contractor shall obtain a sequence from the engineer prior to start of work. </w:t>
      </w:r>
      <w:r w:rsidR="00074830">
        <w:rPr>
          <w:rFonts w:ascii="Arial" w:eastAsia="Arial" w:hAnsi="Arial" w:cs="Arial"/>
          <w:sz w:val="22"/>
          <w:szCs w:val="22"/>
        </w:rPr>
        <w:t xml:space="preserve">Unless specifically directed by the Engineer, depth of removal shall not exceed 4 inches. </w:t>
      </w:r>
    </w:p>
    <w:p w14:paraId="3F5AFC5D" w14:textId="052A383E" w:rsidR="0078270C" w:rsidRDefault="0078270C" w:rsidP="2DD3522A">
      <w:pPr>
        <w:spacing w:line="264" w:lineRule="auto"/>
        <w:jc w:val="both"/>
        <w:rPr>
          <w:rFonts w:ascii="Arial" w:eastAsia="Arial" w:hAnsi="Arial" w:cs="Arial"/>
          <w:sz w:val="22"/>
          <w:szCs w:val="22"/>
        </w:rPr>
      </w:pPr>
    </w:p>
    <w:p w14:paraId="7FBD30D1" w14:textId="616BE0FD" w:rsidR="0078270C" w:rsidRDefault="61C0C4F8" w:rsidP="2DD3522A">
      <w:pPr>
        <w:spacing w:line="264" w:lineRule="auto"/>
        <w:jc w:val="both"/>
      </w:pPr>
      <w:r w:rsidRPr="2DD3522A">
        <w:rPr>
          <w:rFonts w:ascii="Arial" w:eastAsia="Arial" w:hAnsi="Arial" w:cs="Arial"/>
          <w:sz w:val="22"/>
          <w:szCs w:val="22"/>
        </w:rPr>
        <w:t>The repair area should extend to a minimum of 3 in</w:t>
      </w:r>
      <w:r w:rsidR="00C1229E">
        <w:rPr>
          <w:rFonts w:ascii="Arial" w:eastAsia="Arial" w:hAnsi="Arial" w:cs="Arial"/>
          <w:sz w:val="22"/>
          <w:szCs w:val="22"/>
        </w:rPr>
        <w:t>ches</w:t>
      </w:r>
      <w:r w:rsidRPr="2DD3522A">
        <w:rPr>
          <w:rFonts w:ascii="Arial" w:eastAsia="Arial" w:hAnsi="Arial" w:cs="Arial"/>
          <w:sz w:val="22"/>
          <w:szCs w:val="22"/>
        </w:rPr>
        <w:t xml:space="preserve"> beyond the deteriorated or delaminated concrete. </w:t>
      </w:r>
      <w:r w:rsidR="11E0891D" w:rsidRPr="2DD3522A">
        <w:rPr>
          <w:rFonts w:ascii="Arial" w:eastAsia="Arial" w:hAnsi="Arial" w:cs="Arial"/>
          <w:sz w:val="22"/>
          <w:szCs w:val="22"/>
        </w:rPr>
        <w:t xml:space="preserve">The configuration of the repair area should be kept simple. Having a rectangular area with square corners is preferred. </w:t>
      </w:r>
      <w:r w:rsidR="759AD5B1" w:rsidRPr="2DD3522A">
        <w:rPr>
          <w:rFonts w:ascii="Arial" w:eastAsia="Arial" w:hAnsi="Arial" w:cs="Arial"/>
          <w:sz w:val="22"/>
          <w:szCs w:val="22"/>
        </w:rPr>
        <w:t>Reentrant corners</w:t>
      </w:r>
      <w:r w:rsidR="11E0891D" w:rsidRPr="2DD3522A">
        <w:rPr>
          <w:rFonts w:ascii="Arial" w:eastAsia="Arial" w:hAnsi="Arial" w:cs="Arial"/>
          <w:sz w:val="22"/>
          <w:szCs w:val="22"/>
        </w:rPr>
        <w:t xml:space="preserve"> should be avoided due to their susceptibility to cracking. The perimeter of the repair area should be </w:t>
      </w:r>
      <w:r w:rsidR="50968F10" w:rsidRPr="2DD3522A">
        <w:rPr>
          <w:rFonts w:ascii="Arial" w:eastAsia="Arial" w:hAnsi="Arial" w:cs="Arial"/>
          <w:sz w:val="22"/>
          <w:szCs w:val="22"/>
        </w:rPr>
        <w:t>saw</w:t>
      </w:r>
      <w:r w:rsidR="11E0891D" w:rsidRPr="2DD3522A">
        <w:rPr>
          <w:rFonts w:ascii="Arial" w:eastAsia="Arial" w:hAnsi="Arial" w:cs="Arial"/>
          <w:sz w:val="22"/>
          <w:szCs w:val="22"/>
        </w:rPr>
        <w:t xml:space="preserve"> cut to 1.0 in</w:t>
      </w:r>
      <w:r w:rsidR="008C13B5">
        <w:rPr>
          <w:rFonts w:ascii="Arial" w:eastAsia="Arial" w:hAnsi="Arial" w:cs="Arial"/>
          <w:sz w:val="22"/>
          <w:szCs w:val="22"/>
        </w:rPr>
        <w:t>ch</w:t>
      </w:r>
      <w:r w:rsidR="11E0891D" w:rsidRPr="2DD3522A">
        <w:rPr>
          <w:rFonts w:ascii="Arial" w:eastAsia="Arial" w:hAnsi="Arial" w:cs="Arial"/>
          <w:sz w:val="22"/>
          <w:szCs w:val="22"/>
        </w:rPr>
        <w:t xml:space="preserve"> depth to provide a vertical edge for the repair material. </w:t>
      </w:r>
    </w:p>
    <w:p w14:paraId="5239A97F" w14:textId="52911D68" w:rsidR="0078270C" w:rsidRDefault="0078270C" w:rsidP="2DD3522A">
      <w:pPr>
        <w:spacing w:line="264" w:lineRule="auto"/>
        <w:jc w:val="both"/>
        <w:rPr>
          <w:rFonts w:ascii="Arial" w:eastAsia="Arial" w:hAnsi="Arial" w:cs="Arial"/>
          <w:sz w:val="22"/>
          <w:szCs w:val="22"/>
        </w:rPr>
      </w:pPr>
    </w:p>
    <w:p w14:paraId="51FCABD3" w14:textId="7EA93919" w:rsidR="0078270C" w:rsidRDefault="11E0891D" w:rsidP="2DD3522A">
      <w:pPr>
        <w:spacing w:line="264" w:lineRule="auto"/>
        <w:jc w:val="both"/>
      </w:pPr>
      <w:r w:rsidRPr="2DD3522A">
        <w:rPr>
          <w:rFonts w:ascii="Arial" w:eastAsia="Arial" w:hAnsi="Arial" w:cs="Arial"/>
          <w:sz w:val="22"/>
          <w:szCs w:val="22"/>
        </w:rPr>
        <w:t>Use abrasive blasting or high-pressure water cleaning where possible or other mechanical means to remove residual dust, debris, fractured concrete, and other contaminants that prevent proper bonding</w:t>
      </w:r>
      <w:r w:rsidR="17D07D9A" w:rsidRPr="2DD3522A">
        <w:rPr>
          <w:rFonts w:ascii="Arial" w:eastAsia="Arial" w:hAnsi="Arial" w:cs="Arial"/>
          <w:sz w:val="22"/>
          <w:szCs w:val="22"/>
        </w:rPr>
        <w:t xml:space="preserve">. </w:t>
      </w:r>
      <w:r w:rsidRPr="2DD3522A">
        <w:rPr>
          <w:rFonts w:ascii="Arial" w:eastAsia="Arial" w:hAnsi="Arial" w:cs="Arial"/>
          <w:sz w:val="22"/>
          <w:szCs w:val="22"/>
        </w:rPr>
        <w:t>Blowing with oil-free compressed a</w:t>
      </w:r>
      <w:r w:rsidR="6F51FA9B" w:rsidRPr="2DD3522A">
        <w:rPr>
          <w:rFonts w:ascii="Arial" w:eastAsia="Arial" w:hAnsi="Arial" w:cs="Arial"/>
          <w:sz w:val="22"/>
          <w:szCs w:val="22"/>
        </w:rPr>
        <w:t>ir</w:t>
      </w:r>
      <w:r w:rsidRPr="2DD3522A">
        <w:rPr>
          <w:rFonts w:ascii="Arial" w:eastAsia="Arial" w:hAnsi="Arial" w:cs="Arial"/>
          <w:sz w:val="22"/>
          <w:szCs w:val="22"/>
        </w:rPr>
        <w:t xml:space="preserve"> is necessary if dirt is still present after blasting</w:t>
      </w:r>
      <w:r w:rsidR="37D0C7FD" w:rsidRPr="2DD3522A">
        <w:rPr>
          <w:rFonts w:ascii="Arial" w:eastAsia="Arial" w:hAnsi="Arial" w:cs="Arial"/>
          <w:sz w:val="22"/>
          <w:szCs w:val="22"/>
        </w:rPr>
        <w:t xml:space="preserve">. </w:t>
      </w:r>
      <w:r w:rsidRPr="2DD3522A">
        <w:rPr>
          <w:rFonts w:ascii="Arial" w:eastAsia="Arial" w:hAnsi="Arial" w:cs="Arial"/>
          <w:sz w:val="22"/>
          <w:szCs w:val="22"/>
        </w:rPr>
        <w:t>The final surface texture should be rough with a 1/8 to ¼ inch of amplitude</w:t>
      </w:r>
      <w:r w:rsidR="33A6970E" w:rsidRPr="2DD3522A">
        <w:rPr>
          <w:rFonts w:ascii="Arial" w:eastAsia="Arial" w:hAnsi="Arial" w:cs="Arial"/>
          <w:sz w:val="22"/>
          <w:szCs w:val="22"/>
        </w:rPr>
        <w:t xml:space="preserve">. </w:t>
      </w:r>
    </w:p>
    <w:p w14:paraId="0D4F1686" w14:textId="4BA0E5F3" w:rsidR="0078270C" w:rsidRDefault="0078270C" w:rsidP="2DD3522A">
      <w:pPr>
        <w:spacing w:line="264" w:lineRule="auto"/>
        <w:jc w:val="both"/>
        <w:rPr>
          <w:rFonts w:ascii="Arial" w:eastAsia="Arial" w:hAnsi="Arial" w:cs="Arial"/>
          <w:sz w:val="22"/>
          <w:szCs w:val="22"/>
        </w:rPr>
      </w:pPr>
    </w:p>
    <w:p w14:paraId="19FFAA2D" w14:textId="3D9C43AF" w:rsidR="0078270C" w:rsidRDefault="11E0891D" w:rsidP="2DD3522A">
      <w:pPr>
        <w:spacing w:line="264" w:lineRule="auto"/>
        <w:jc w:val="both"/>
      </w:pPr>
      <w:r w:rsidRPr="2DD3522A">
        <w:rPr>
          <w:rFonts w:ascii="Arial" w:eastAsia="Arial" w:hAnsi="Arial" w:cs="Arial"/>
          <w:sz w:val="22"/>
          <w:szCs w:val="22"/>
        </w:rPr>
        <w:t>When removing concrete with exposed reinforcing steel, remove concrete around the exposed reinforcement to allow for cleaning and bonding with the repair material around the circumference of the reinforcement.</w:t>
      </w:r>
      <w:r w:rsidR="74E018ED" w:rsidRPr="2DD3522A">
        <w:rPr>
          <w:rFonts w:ascii="Arial" w:eastAsia="Arial" w:hAnsi="Arial" w:cs="Arial"/>
          <w:sz w:val="22"/>
          <w:szCs w:val="22"/>
        </w:rPr>
        <w:t xml:space="preserve"> </w:t>
      </w:r>
      <w:r w:rsidRPr="2DD3522A">
        <w:rPr>
          <w:rFonts w:ascii="Arial" w:eastAsia="Arial" w:hAnsi="Arial" w:cs="Arial"/>
          <w:sz w:val="22"/>
          <w:szCs w:val="22"/>
        </w:rPr>
        <w:t xml:space="preserve">Pneumatic, electric or other impact breakers, hydro demolition or other suitable method that does not exceed 20 pounds can be used to remove concrete. A minimum clearance of </w:t>
      </w:r>
      <w:r w:rsidR="008C13B5">
        <w:rPr>
          <w:rFonts w:ascii="Arial" w:eastAsia="Arial" w:hAnsi="Arial" w:cs="Arial"/>
          <w:sz w:val="22"/>
          <w:szCs w:val="22"/>
        </w:rPr>
        <w:t xml:space="preserve">¾ </w:t>
      </w:r>
      <w:r w:rsidRPr="2DD3522A">
        <w:rPr>
          <w:rFonts w:ascii="Arial" w:eastAsia="Arial" w:hAnsi="Arial" w:cs="Arial"/>
          <w:sz w:val="22"/>
          <w:szCs w:val="22"/>
        </w:rPr>
        <w:t>in</w:t>
      </w:r>
      <w:r w:rsidR="008C13B5">
        <w:rPr>
          <w:rFonts w:ascii="Arial" w:eastAsia="Arial" w:hAnsi="Arial" w:cs="Arial"/>
          <w:sz w:val="22"/>
          <w:szCs w:val="22"/>
        </w:rPr>
        <w:t>ch</w:t>
      </w:r>
      <w:r w:rsidRPr="2DD3522A">
        <w:rPr>
          <w:rFonts w:ascii="Arial" w:eastAsia="Arial" w:hAnsi="Arial" w:cs="Arial"/>
          <w:sz w:val="22"/>
          <w:szCs w:val="22"/>
        </w:rPr>
        <w:t xml:space="preserve"> between the exposed reinforcing steel and the concrete or </w:t>
      </w:r>
      <w:r w:rsidR="008C13B5">
        <w:rPr>
          <w:rFonts w:ascii="Arial" w:eastAsia="Arial" w:hAnsi="Arial" w:cs="Arial"/>
          <w:sz w:val="22"/>
          <w:szCs w:val="22"/>
        </w:rPr>
        <w:t xml:space="preserve">¼ </w:t>
      </w:r>
      <w:r w:rsidRPr="2DD3522A">
        <w:rPr>
          <w:rFonts w:ascii="Arial" w:eastAsia="Arial" w:hAnsi="Arial" w:cs="Arial"/>
          <w:sz w:val="22"/>
          <w:szCs w:val="22"/>
        </w:rPr>
        <w:t>in</w:t>
      </w:r>
      <w:r w:rsidR="008C13B5">
        <w:rPr>
          <w:rFonts w:ascii="Arial" w:eastAsia="Arial" w:hAnsi="Arial" w:cs="Arial"/>
          <w:sz w:val="22"/>
          <w:szCs w:val="22"/>
        </w:rPr>
        <w:t>ch</w:t>
      </w:r>
      <w:r w:rsidRPr="2DD3522A">
        <w:rPr>
          <w:rFonts w:ascii="Arial" w:eastAsia="Arial" w:hAnsi="Arial" w:cs="Arial"/>
          <w:sz w:val="22"/>
          <w:szCs w:val="22"/>
        </w:rPr>
        <w:t xml:space="preserve"> larger than the coarse aggregate in the repair material, whichever is greater should be provided. If the coarse aggregate size is not known, coarse aggregate size of </w:t>
      </w:r>
      <w:r w:rsidR="008C13B5">
        <w:rPr>
          <w:rFonts w:ascii="Arial" w:eastAsia="Arial" w:hAnsi="Arial" w:cs="Arial"/>
          <w:sz w:val="22"/>
          <w:szCs w:val="22"/>
        </w:rPr>
        <w:t>¾ inch</w:t>
      </w:r>
      <w:r w:rsidRPr="2DD3522A">
        <w:rPr>
          <w:rFonts w:ascii="Arial" w:eastAsia="Arial" w:hAnsi="Arial" w:cs="Arial"/>
          <w:sz w:val="22"/>
          <w:szCs w:val="22"/>
        </w:rPr>
        <w:t xml:space="preserve"> should be used when determining clearance. Sound concrete may have to be removed to provide adequate clearance around the reinforcing steel. The removal of concrete should extend along the reinforcing steel until there is no more delamination and cracking of concrete or significant corrosion on the reinforcing steel</w:t>
      </w:r>
    </w:p>
    <w:p w14:paraId="1FC39945" w14:textId="77777777" w:rsidR="00E135DE" w:rsidRPr="00671C37" w:rsidRDefault="00E135DE" w:rsidP="00F74EEB">
      <w:pPr>
        <w:pStyle w:val="BodyText"/>
        <w:spacing w:line="264" w:lineRule="auto"/>
        <w:rPr>
          <w:rFonts w:ascii="Arial" w:hAnsi="Arial" w:cs="Arial"/>
          <w:sz w:val="22"/>
          <w:szCs w:val="22"/>
        </w:rPr>
      </w:pPr>
    </w:p>
    <w:p w14:paraId="6ABE4568" w14:textId="4D75AD87" w:rsidR="0078270C" w:rsidRDefault="00BD7104" w:rsidP="2DD3522A">
      <w:pPr>
        <w:spacing w:after="240" w:line="264" w:lineRule="auto"/>
        <w:jc w:val="both"/>
        <w:rPr>
          <w:rFonts w:ascii="Arial" w:hAnsi="Arial" w:cs="Arial"/>
          <w:b/>
          <w:bCs/>
          <w:sz w:val="22"/>
          <w:szCs w:val="22"/>
        </w:rPr>
      </w:pPr>
      <w:r w:rsidRPr="2DD3522A">
        <w:rPr>
          <w:rFonts w:ascii="Arial" w:hAnsi="Arial" w:cs="Arial"/>
          <w:b/>
          <w:bCs/>
          <w:sz w:val="22"/>
          <w:szCs w:val="22"/>
        </w:rPr>
        <w:t>3.3</w:t>
      </w:r>
      <w:r>
        <w:tab/>
      </w:r>
      <w:r w:rsidR="50277F5C" w:rsidRPr="2DD3522A">
        <w:rPr>
          <w:rFonts w:ascii="Arial" w:hAnsi="Arial" w:cs="Arial"/>
          <w:b/>
          <w:bCs/>
          <w:sz w:val="22"/>
          <w:szCs w:val="22"/>
        </w:rPr>
        <w:t>Cleaning of Reinforcing Steel</w:t>
      </w:r>
    </w:p>
    <w:p w14:paraId="4782CF2D" w14:textId="0C7A2040" w:rsidR="0078270C" w:rsidRDefault="3AE704B0" w:rsidP="2DD3522A">
      <w:pPr>
        <w:spacing w:line="264" w:lineRule="auto"/>
        <w:jc w:val="both"/>
        <w:rPr>
          <w:rFonts w:ascii="Arial" w:hAnsi="Arial" w:cs="Arial"/>
          <w:sz w:val="22"/>
          <w:szCs w:val="22"/>
        </w:rPr>
      </w:pPr>
      <w:r w:rsidRPr="2DD3522A">
        <w:rPr>
          <w:rFonts w:ascii="Arial" w:hAnsi="Arial" w:cs="Arial"/>
          <w:sz w:val="22"/>
          <w:szCs w:val="22"/>
        </w:rPr>
        <w:t>Use oil-free abrasive or high-pressure water blasting to remove all bond inhibiting material such as rust, dirt, concrete slurry and loosely bonded concrete. Coat all exposed rebar with cold galvaniz</w:t>
      </w:r>
      <w:r w:rsidR="002D6531">
        <w:rPr>
          <w:rFonts w:ascii="Arial" w:hAnsi="Arial" w:cs="Arial"/>
          <w:sz w:val="22"/>
          <w:szCs w:val="22"/>
        </w:rPr>
        <w:t>ing</w:t>
      </w:r>
      <w:r w:rsidRPr="2DD3522A">
        <w:rPr>
          <w:rFonts w:ascii="Arial" w:hAnsi="Arial" w:cs="Arial"/>
          <w:sz w:val="22"/>
          <w:szCs w:val="22"/>
        </w:rPr>
        <w:t xml:space="preserve"> compound and follow the manufacturer's recommendations for steel surface preparation. If shown in the contract documents, add cathodic protection to the reinforcing steel based on the Manufacturer's recommendations.</w:t>
      </w:r>
    </w:p>
    <w:p w14:paraId="6D98A12B" w14:textId="77777777" w:rsidR="00BD7104" w:rsidRPr="00671C37" w:rsidRDefault="00BD7104" w:rsidP="00BD7104">
      <w:pPr>
        <w:spacing w:line="264" w:lineRule="auto"/>
        <w:jc w:val="both"/>
        <w:rPr>
          <w:rFonts w:ascii="Arial" w:hAnsi="Arial" w:cs="Arial"/>
          <w:sz w:val="22"/>
          <w:szCs w:val="22"/>
        </w:rPr>
      </w:pPr>
    </w:p>
    <w:p w14:paraId="00986BE6" w14:textId="269870E2" w:rsidR="006D2A67" w:rsidRDefault="00BD7104" w:rsidP="2DD3522A">
      <w:pPr>
        <w:pStyle w:val="Heading1"/>
        <w:spacing w:after="240" w:line="264" w:lineRule="auto"/>
        <w:rPr>
          <w:rFonts w:ascii="Arial" w:hAnsi="Arial" w:cs="Arial"/>
          <w:sz w:val="22"/>
          <w:szCs w:val="22"/>
        </w:rPr>
      </w:pPr>
      <w:r w:rsidRPr="2DD3522A">
        <w:rPr>
          <w:rFonts w:ascii="Arial" w:hAnsi="Arial" w:cs="Arial"/>
          <w:sz w:val="22"/>
          <w:szCs w:val="22"/>
        </w:rPr>
        <w:t>3.4</w:t>
      </w:r>
      <w:r>
        <w:tab/>
      </w:r>
      <w:r w:rsidR="351F3AA5" w:rsidRPr="2DD3522A">
        <w:rPr>
          <w:rFonts w:ascii="Arial" w:hAnsi="Arial" w:cs="Arial"/>
          <w:sz w:val="22"/>
          <w:szCs w:val="22"/>
        </w:rPr>
        <w:t>Repair of Reinforcing Steel</w:t>
      </w:r>
    </w:p>
    <w:p w14:paraId="6819A999" w14:textId="4EE43796" w:rsidR="006D2A67" w:rsidRDefault="6BD2A41C" w:rsidP="2DD3522A">
      <w:pPr>
        <w:rPr>
          <w:rFonts w:ascii="Arial" w:hAnsi="Arial" w:cs="Arial"/>
          <w:sz w:val="22"/>
          <w:szCs w:val="22"/>
        </w:rPr>
      </w:pPr>
      <w:r w:rsidRPr="2DD3522A">
        <w:rPr>
          <w:rFonts w:ascii="Arial" w:hAnsi="Arial" w:cs="Arial"/>
          <w:sz w:val="22"/>
          <w:szCs w:val="22"/>
        </w:rPr>
        <w:t xml:space="preserve">Consult the Engineer if reinforcing steel has corroded and lost more than 10% of cross-sectional area. Reinforcing steel may be repaired by adding supplemental reinforcing within the damaged steel area. </w:t>
      </w:r>
      <w:r w:rsidR="2D3F9EBA" w:rsidRPr="2DD3522A">
        <w:rPr>
          <w:rFonts w:ascii="Arial" w:hAnsi="Arial" w:cs="Arial"/>
          <w:sz w:val="22"/>
          <w:szCs w:val="22"/>
        </w:rPr>
        <w:t xml:space="preserve">Loose reinforcement should be secured in its original position to prevent movement </w:t>
      </w:r>
      <w:r w:rsidR="2D3F9EBA" w:rsidRPr="2DD3522A">
        <w:rPr>
          <w:rFonts w:ascii="Arial" w:hAnsi="Arial" w:cs="Arial"/>
          <w:sz w:val="22"/>
          <w:szCs w:val="22"/>
        </w:rPr>
        <w:lastRenderedPageBreak/>
        <w:t xml:space="preserve">during placement of the repair material. </w:t>
      </w:r>
      <w:r w:rsidRPr="2DD3522A">
        <w:rPr>
          <w:rFonts w:ascii="Arial" w:hAnsi="Arial" w:cs="Arial"/>
          <w:sz w:val="22"/>
          <w:szCs w:val="22"/>
        </w:rPr>
        <w:t xml:space="preserve">Ensure that all exposed steel </w:t>
      </w:r>
      <w:bookmarkStart w:id="0" w:name="_Int_hMZheLsp"/>
      <w:r w:rsidRPr="2DD3522A">
        <w:rPr>
          <w:rFonts w:ascii="Arial" w:hAnsi="Arial" w:cs="Arial"/>
          <w:sz w:val="22"/>
          <w:szCs w:val="22"/>
        </w:rPr>
        <w:t>reinforcement is</w:t>
      </w:r>
      <w:bookmarkEnd w:id="0"/>
      <w:r w:rsidRPr="2DD3522A">
        <w:rPr>
          <w:rFonts w:ascii="Arial" w:hAnsi="Arial" w:cs="Arial"/>
          <w:sz w:val="22"/>
          <w:szCs w:val="22"/>
        </w:rPr>
        <w:t xml:space="preserve"> tied in accordance with Section 602.03.04. Supplemental reinforcing should be lap spliced and extend beyond the deteriorated concrete area.</w:t>
      </w:r>
      <w:r w:rsidR="00074830">
        <w:rPr>
          <w:rFonts w:ascii="Arial" w:hAnsi="Arial" w:cs="Arial"/>
          <w:sz w:val="22"/>
          <w:szCs w:val="22"/>
        </w:rPr>
        <w:t xml:space="preserve"> All added reinforcement to supplement deteriorated steel is incidental to Concrete Patching Repair. </w:t>
      </w:r>
    </w:p>
    <w:p w14:paraId="719D769B" w14:textId="2FEE5B2B" w:rsidR="00B17FE2" w:rsidRPr="0063615A" w:rsidRDefault="00B17FE2" w:rsidP="2DD3522A">
      <w:pPr>
        <w:spacing w:line="264" w:lineRule="auto"/>
        <w:jc w:val="both"/>
        <w:rPr>
          <w:rFonts w:ascii="Arial" w:hAnsi="Arial" w:cs="Arial"/>
          <w:sz w:val="22"/>
          <w:szCs w:val="22"/>
        </w:rPr>
      </w:pPr>
      <w:r w:rsidRPr="2DD3522A">
        <w:rPr>
          <w:rFonts w:ascii="Arial" w:hAnsi="Arial" w:cs="Arial"/>
          <w:sz w:val="22"/>
          <w:szCs w:val="22"/>
        </w:rPr>
        <w:t xml:space="preserve"> </w:t>
      </w:r>
    </w:p>
    <w:p w14:paraId="5997CC1D" w14:textId="77777777" w:rsidR="00503441" w:rsidRPr="0063615A" w:rsidRDefault="00503441" w:rsidP="00503441">
      <w:pPr>
        <w:spacing w:line="264" w:lineRule="auto"/>
        <w:ind w:left="720"/>
        <w:jc w:val="both"/>
        <w:rPr>
          <w:rFonts w:ascii="Arial" w:hAnsi="Arial" w:cs="Arial"/>
          <w:sz w:val="22"/>
          <w:szCs w:val="22"/>
        </w:rPr>
      </w:pPr>
    </w:p>
    <w:p w14:paraId="46555424" w14:textId="15D07FA1" w:rsidR="00503441" w:rsidRPr="0063615A" w:rsidRDefault="00503441" w:rsidP="2DD3522A">
      <w:pPr>
        <w:pStyle w:val="Heading1"/>
        <w:spacing w:after="240" w:line="264" w:lineRule="auto"/>
        <w:rPr>
          <w:rFonts w:ascii="Arial" w:hAnsi="Arial" w:cs="Arial"/>
          <w:sz w:val="22"/>
          <w:szCs w:val="22"/>
        </w:rPr>
      </w:pPr>
      <w:r w:rsidRPr="2DD3522A">
        <w:rPr>
          <w:rFonts w:ascii="Arial" w:hAnsi="Arial" w:cs="Arial"/>
          <w:sz w:val="22"/>
          <w:szCs w:val="22"/>
        </w:rPr>
        <w:t>3.5</w:t>
      </w:r>
      <w:r>
        <w:tab/>
      </w:r>
      <w:r w:rsidR="5CC90B5C" w:rsidRPr="2DD3522A">
        <w:rPr>
          <w:rFonts w:ascii="Arial" w:hAnsi="Arial" w:cs="Arial"/>
          <w:sz w:val="22"/>
          <w:szCs w:val="22"/>
        </w:rPr>
        <w:t>Restoration of Concrete Section</w:t>
      </w:r>
    </w:p>
    <w:p w14:paraId="254F20C2" w14:textId="29233561" w:rsidR="0063615A" w:rsidRDefault="38436295" w:rsidP="2DD3522A">
      <w:pPr>
        <w:rPr>
          <w:rFonts w:ascii="Arial" w:hAnsi="Arial" w:cs="Arial"/>
          <w:sz w:val="22"/>
          <w:szCs w:val="22"/>
        </w:rPr>
      </w:pPr>
      <w:r w:rsidRPr="2DD3522A">
        <w:rPr>
          <w:rFonts w:ascii="Arial" w:hAnsi="Arial" w:cs="Arial"/>
          <w:sz w:val="22"/>
          <w:szCs w:val="22"/>
        </w:rPr>
        <w:t xml:space="preserve">The concrete substrate and any exposed reinforcing steel should be clean, sound and free of surface moisture and frost before placement of patching material. Final blast cleaning shall be completed within twelve (12) hours prior to placement of concrete. The patching material shall have a compressive strength equal to or greater than that of the original concrete. </w:t>
      </w:r>
      <w:r w:rsidR="6748F0D1" w:rsidRPr="2DD3522A">
        <w:rPr>
          <w:rFonts w:ascii="Arial" w:hAnsi="Arial" w:cs="Arial"/>
          <w:sz w:val="22"/>
          <w:szCs w:val="22"/>
        </w:rPr>
        <w:t xml:space="preserve">The patching material should be approved by the engineer. </w:t>
      </w:r>
      <w:r w:rsidRPr="2DD3522A">
        <w:rPr>
          <w:rFonts w:ascii="Arial" w:hAnsi="Arial" w:cs="Arial"/>
          <w:sz w:val="22"/>
          <w:szCs w:val="22"/>
        </w:rPr>
        <w:t xml:space="preserve">Bond strength of the repair material to the existing concrete should be a minimum of 200 psi. </w:t>
      </w:r>
      <w:r w:rsidR="008C13B5">
        <w:rPr>
          <w:rFonts w:ascii="Arial" w:hAnsi="Arial" w:cs="Arial"/>
          <w:sz w:val="22"/>
          <w:szCs w:val="22"/>
        </w:rPr>
        <w:t>When compatible with the patching material, a</w:t>
      </w:r>
      <w:r w:rsidRPr="2DD3522A">
        <w:rPr>
          <w:rFonts w:ascii="Arial" w:hAnsi="Arial" w:cs="Arial"/>
          <w:sz w:val="22"/>
          <w:szCs w:val="22"/>
        </w:rPr>
        <w:t xml:space="preserve"> Type V epoxy bonding agent shall be used in accordance with Section 826 of the specifications.</w:t>
      </w:r>
      <w:r w:rsidR="75DB999C" w:rsidRPr="2DD3522A">
        <w:rPr>
          <w:rFonts w:ascii="Arial" w:hAnsi="Arial" w:cs="Arial"/>
          <w:sz w:val="22"/>
          <w:szCs w:val="22"/>
        </w:rPr>
        <w:t xml:space="preserve"> </w:t>
      </w:r>
    </w:p>
    <w:p w14:paraId="1F72F646" w14:textId="4723D87D" w:rsidR="00AA2614" w:rsidRDefault="00AA2614" w:rsidP="2DD3522A">
      <w:pPr>
        <w:spacing w:line="264" w:lineRule="auto"/>
        <w:jc w:val="both"/>
        <w:rPr>
          <w:rFonts w:ascii="Arial" w:hAnsi="Arial" w:cs="Arial"/>
          <w:sz w:val="22"/>
          <w:szCs w:val="22"/>
          <w:u w:val="single"/>
        </w:rPr>
      </w:pPr>
    </w:p>
    <w:p w14:paraId="0A539F5D" w14:textId="70D19997" w:rsidR="3A430B70" w:rsidRDefault="3A430B70" w:rsidP="2DD3522A">
      <w:pPr>
        <w:spacing w:line="264" w:lineRule="auto"/>
        <w:jc w:val="both"/>
      </w:pPr>
      <w:r w:rsidRPr="2DD3522A">
        <w:rPr>
          <w:rFonts w:ascii="Arial" w:eastAsia="Arial" w:hAnsi="Arial" w:cs="Arial"/>
          <w:sz w:val="22"/>
          <w:szCs w:val="22"/>
        </w:rPr>
        <w:t xml:space="preserve">Cracks within the existing concrete should be stabilized by epoxy injection. Engineer shall determine areas of cracks to epoxy </w:t>
      </w:r>
      <w:bookmarkStart w:id="1" w:name="_Int_UoUvixH2"/>
      <w:r w:rsidRPr="2DD3522A">
        <w:rPr>
          <w:rFonts w:ascii="Arial" w:eastAsia="Arial" w:hAnsi="Arial" w:cs="Arial"/>
          <w:sz w:val="22"/>
          <w:szCs w:val="22"/>
        </w:rPr>
        <w:t>inject</w:t>
      </w:r>
      <w:bookmarkEnd w:id="1"/>
      <w:r w:rsidRPr="2DD3522A">
        <w:rPr>
          <w:rFonts w:ascii="Arial" w:eastAsia="Arial" w:hAnsi="Arial" w:cs="Arial"/>
          <w:sz w:val="22"/>
          <w:szCs w:val="22"/>
        </w:rPr>
        <w:t>. Follow all requirements of the Special Note for Epoxy Injection of Cracks.</w:t>
      </w:r>
      <w:r w:rsidR="78466CF6" w:rsidRPr="2DD3522A">
        <w:rPr>
          <w:rFonts w:ascii="Arial" w:eastAsia="Arial" w:hAnsi="Arial" w:cs="Arial"/>
          <w:sz w:val="22"/>
          <w:szCs w:val="22"/>
        </w:rPr>
        <w:t xml:space="preserve"> Substrate saturation may be needed depending on the repair material. Portland cement-based materials should have a saturated surface-dry condition met prior to application of the repair mortar. Polymer bonding agents should not use a saturated surface-dry condition and should follow the manufacturer’s surface preparation directions.</w:t>
      </w:r>
    </w:p>
    <w:p w14:paraId="0C347B42" w14:textId="6829A7FB" w:rsidR="2DD3522A" w:rsidRDefault="2DD3522A" w:rsidP="2DD3522A">
      <w:pPr>
        <w:spacing w:line="264" w:lineRule="auto"/>
        <w:jc w:val="both"/>
        <w:rPr>
          <w:rFonts w:ascii="Arial" w:eastAsia="Arial" w:hAnsi="Arial" w:cs="Arial"/>
          <w:sz w:val="22"/>
          <w:szCs w:val="22"/>
        </w:rPr>
      </w:pPr>
    </w:p>
    <w:p w14:paraId="158B0A2C" w14:textId="4D8E0848" w:rsidR="78466CF6" w:rsidRDefault="78466CF6" w:rsidP="2DD3522A">
      <w:pPr>
        <w:spacing w:line="264" w:lineRule="auto"/>
        <w:jc w:val="both"/>
        <w:rPr>
          <w:rFonts w:ascii="Arial" w:eastAsia="Arial" w:hAnsi="Arial" w:cs="Arial"/>
          <w:sz w:val="22"/>
          <w:szCs w:val="22"/>
        </w:rPr>
      </w:pPr>
      <w:r w:rsidRPr="2DD3522A">
        <w:rPr>
          <w:rFonts w:ascii="Arial" w:eastAsia="Arial" w:hAnsi="Arial" w:cs="Arial"/>
          <w:sz w:val="22"/>
          <w:szCs w:val="22"/>
        </w:rPr>
        <w:t xml:space="preserve">Application of the repair material </w:t>
      </w:r>
      <w:bookmarkStart w:id="2" w:name="_Int_hBnvky0Q"/>
      <w:r w:rsidRPr="2DD3522A">
        <w:rPr>
          <w:rFonts w:ascii="Arial" w:eastAsia="Arial" w:hAnsi="Arial" w:cs="Arial"/>
          <w:sz w:val="22"/>
          <w:szCs w:val="22"/>
        </w:rPr>
        <w:t>on</w:t>
      </w:r>
      <w:bookmarkEnd w:id="2"/>
      <w:r w:rsidRPr="2DD3522A">
        <w:rPr>
          <w:rFonts w:ascii="Arial" w:eastAsia="Arial" w:hAnsi="Arial" w:cs="Arial"/>
          <w:sz w:val="22"/>
          <w:szCs w:val="22"/>
        </w:rPr>
        <w:t xml:space="preserve"> small areas of repair shall be completed by the following process. Scrub a thin bond coat of the repair material into the substrate and ensure pores are filled. Apply adequate pressure to the repair material and thoroughly consolidate the repair material into the corners of the patched area and around any exposed reinforcement to ensure full encapsulation</w:t>
      </w:r>
      <w:r w:rsidR="579EFF01" w:rsidRPr="2DD3522A">
        <w:rPr>
          <w:rFonts w:ascii="Arial" w:eastAsia="Arial" w:hAnsi="Arial" w:cs="Arial"/>
          <w:sz w:val="22"/>
          <w:szCs w:val="22"/>
        </w:rPr>
        <w:t xml:space="preserve">. </w:t>
      </w:r>
      <w:r w:rsidRPr="2DD3522A">
        <w:rPr>
          <w:rFonts w:ascii="Arial" w:eastAsia="Arial" w:hAnsi="Arial" w:cs="Arial"/>
          <w:sz w:val="22"/>
          <w:szCs w:val="22"/>
        </w:rPr>
        <w:t xml:space="preserve">If a second lift is required, roughen the surface of the first lift to </w:t>
      </w:r>
      <w:r w:rsidR="00AF42FA">
        <w:rPr>
          <w:rFonts w:ascii="Arial" w:eastAsia="Arial" w:hAnsi="Arial" w:cs="Arial"/>
          <w:sz w:val="22"/>
          <w:szCs w:val="22"/>
        </w:rPr>
        <w:t>maintain</w:t>
      </w:r>
      <w:r w:rsidRPr="2DD3522A">
        <w:rPr>
          <w:rFonts w:ascii="Arial" w:eastAsia="Arial" w:hAnsi="Arial" w:cs="Arial"/>
          <w:sz w:val="22"/>
          <w:szCs w:val="22"/>
        </w:rPr>
        <w:t xml:space="preserve"> a bond between the two lifts</w:t>
      </w:r>
      <w:r w:rsidR="7E102C68" w:rsidRPr="2DD3522A">
        <w:rPr>
          <w:rFonts w:ascii="Arial" w:eastAsia="Arial" w:hAnsi="Arial" w:cs="Arial"/>
          <w:sz w:val="22"/>
          <w:szCs w:val="22"/>
        </w:rPr>
        <w:t xml:space="preserve">. </w:t>
      </w:r>
      <w:r w:rsidRPr="2DD3522A">
        <w:rPr>
          <w:rFonts w:ascii="Arial" w:eastAsia="Arial" w:hAnsi="Arial" w:cs="Arial"/>
          <w:sz w:val="22"/>
          <w:szCs w:val="22"/>
        </w:rPr>
        <w:t xml:space="preserve">Cure the repair according to the manufacturer’s recommendations. For </w:t>
      </w:r>
      <w:r w:rsidR="4399E8F4" w:rsidRPr="2DD3522A">
        <w:rPr>
          <w:rFonts w:ascii="Arial" w:eastAsia="Arial" w:hAnsi="Arial" w:cs="Arial"/>
          <w:sz w:val="22"/>
          <w:szCs w:val="22"/>
        </w:rPr>
        <w:t>cement-based</w:t>
      </w:r>
      <w:r w:rsidRPr="2DD3522A">
        <w:rPr>
          <w:rFonts w:ascii="Arial" w:eastAsia="Arial" w:hAnsi="Arial" w:cs="Arial"/>
          <w:sz w:val="22"/>
          <w:szCs w:val="22"/>
        </w:rPr>
        <w:t xml:space="preserve"> repair materials</w:t>
      </w:r>
      <w:r w:rsidR="51C29D95" w:rsidRPr="2DD3522A">
        <w:rPr>
          <w:rFonts w:ascii="Arial" w:eastAsia="Arial" w:hAnsi="Arial" w:cs="Arial"/>
          <w:sz w:val="22"/>
          <w:szCs w:val="22"/>
        </w:rPr>
        <w:t>,</w:t>
      </w:r>
      <w:r w:rsidRPr="2DD3522A">
        <w:rPr>
          <w:rFonts w:ascii="Arial" w:eastAsia="Arial" w:hAnsi="Arial" w:cs="Arial"/>
          <w:sz w:val="22"/>
          <w:szCs w:val="22"/>
        </w:rPr>
        <w:t xml:space="preserve"> perform fogging, wetting, and/or any appropriate method approved by the Engineer.</w:t>
      </w:r>
      <w:r w:rsidR="74AF5B99" w:rsidRPr="2DD3522A">
        <w:rPr>
          <w:rFonts w:ascii="Arial" w:eastAsia="Arial" w:hAnsi="Arial" w:cs="Arial"/>
          <w:sz w:val="22"/>
          <w:szCs w:val="22"/>
        </w:rPr>
        <w:t xml:space="preserve"> </w:t>
      </w:r>
      <w:r w:rsidR="00AF42FA">
        <w:rPr>
          <w:rFonts w:ascii="Arial" w:eastAsia="Arial" w:hAnsi="Arial" w:cs="Arial"/>
          <w:sz w:val="22"/>
          <w:szCs w:val="22"/>
        </w:rPr>
        <w:t>For large repair areas</w:t>
      </w:r>
      <w:r w:rsidR="74AF5B99" w:rsidRPr="2DD3522A">
        <w:rPr>
          <w:rFonts w:ascii="Arial" w:eastAsia="Arial" w:hAnsi="Arial" w:cs="Arial"/>
          <w:sz w:val="22"/>
          <w:szCs w:val="22"/>
        </w:rPr>
        <w:t xml:space="preserve">, formwork may be used and placed around the damaged section. </w:t>
      </w:r>
      <w:r w:rsidR="00AF42FA">
        <w:rPr>
          <w:rFonts w:ascii="Arial" w:eastAsia="Arial" w:hAnsi="Arial" w:cs="Arial"/>
          <w:sz w:val="22"/>
          <w:szCs w:val="22"/>
        </w:rPr>
        <w:t xml:space="preserve">The formwork should be mortar tight when vibrated. Formwork should be removed only when the repair material has gained sufficient strength. </w:t>
      </w:r>
    </w:p>
    <w:p w14:paraId="0EFA3BDC" w14:textId="200EA3F3" w:rsidR="2DD3522A" w:rsidRDefault="2DD3522A" w:rsidP="2DD3522A">
      <w:pPr>
        <w:spacing w:line="264" w:lineRule="auto"/>
        <w:jc w:val="both"/>
        <w:rPr>
          <w:rFonts w:ascii="Arial" w:hAnsi="Arial" w:cs="Arial"/>
          <w:sz w:val="22"/>
          <w:szCs w:val="22"/>
          <w:u w:val="single"/>
        </w:rPr>
      </w:pPr>
    </w:p>
    <w:p w14:paraId="7680A5BE" w14:textId="77777777" w:rsidR="00B17FE2" w:rsidRDefault="00BD7104" w:rsidP="00E91BCA">
      <w:pPr>
        <w:spacing w:after="240" w:line="264" w:lineRule="auto"/>
        <w:jc w:val="both"/>
        <w:rPr>
          <w:rFonts w:ascii="Arial" w:hAnsi="Arial" w:cs="Arial"/>
          <w:b/>
          <w:sz w:val="22"/>
          <w:szCs w:val="22"/>
        </w:rPr>
      </w:pPr>
      <w:r w:rsidRPr="2DD3522A">
        <w:rPr>
          <w:rFonts w:ascii="Arial" w:hAnsi="Arial" w:cs="Arial"/>
          <w:b/>
          <w:bCs/>
          <w:sz w:val="22"/>
          <w:szCs w:val="22"/>
        </w:rPr>
        <w:t xml:space="preserve">4.0 </w:t>
      </w:r>
      <w:r>
        <w:tab/>
      </w:r>
      <w:r w:rsidRPr="2DD3522A">
        <w:rPr>
          <w:rFonts w:ascii="Arial" w:hAnsi="Arial" w:cs="Arial"/>
          <w:b/>
          <w:bCs/>
          <w:sz w:val="22"/>
          <w:szCs w:val="22"/>
        </w:rPr>
        <w:t xml:space="preserve">Field </w:t>
      </w:r>
      <w:r w:rsidR="00217DE8" w:rsidRPr="2DD3522A">
        <w:rPr>
          <w:rFonts w:ascii="Arial" w:hAnsi="Arial" w:cs="Arial"/>
          <w:b/>
          <w:bCs/>
          <w:sz w:val="22"/>
          <w:szCs w:val="22"/>
        </w:rPr>
        <w:t>QC/QA</w:t>
      </w:r>
    </w:p>
    <w:p w14:paraId="61CDCEAD" w14:textId="75E74547" w:rsidR="00BE15EB" w:rsidRPr="00671C37" w:rsidRDefault="2255CD23" w:rsidP="2DD3522A">
      <w:pPr>
        <w:spacing w:line="264" w:lineRule="auto"/>
        <w:jc w:val="both"/>
        <w:rPr>
          <w:rFonts w:ascii="Arial" w:hAnsi="Arial" w:cs="Arial"/>
          <w:snapToGrid w:val="0"/>
          <w:sz w:val="22"/>
          <w:szCs w:val="22"/>
        </w:rPr>
      </w:pPr>
      <w:r w:rsidRPr="2DD3522A">
        <w:rPr>
          <w:rFonts w:ascii="Arial" w:hAnsi="Arial" w:cs="Arial"/>
          <w:sz w:val="22"/>
          <w:szCs w:val="22"/>
        </w:rPr>
        <w:t>After completion of the curing, tensile bond testing shall be performed. The testing shall be in accordance with ICRI Technical Guideline 210.3R and ASTM C1583/C1583M. Up to one location per substructure unit and one location per span shall be performed, as directed by the Engineer.</w:t>
      </w:r>
    </w:p>
    <w:p w14:paraId="07547A01" w14:textId="77777777" w:rsidR="00217DE8" w:rsidRDefault="00217DE8" w:rsidP="00F74EEB">
      <w:pPr>
        <w:spacing w:line="264" w:lineRule="auto"/>
        <w:jc w:val="both"/>
        <w:rPr>
          <w:rFonts w:ascii="Arial" w:hAnsi="Arial" w:cs="Arial"/>
          <w:b/>
          <w:sz w:val="22"/>
          <w:szCs w:val="22"/>
        </w:rPr>
      </w:pPr>
    </w:p>
    <w:p w14:paraId="5C9665BC" w14:textId="27D7151F" w:rsidR="00217DE8" w:rsidRDefault="183ABBC1" w:rsidP="2DD3522A">
      <w:pPr>
        <w:spacing w:after="240" w:line="264" w:lineRule="auto"/>
        <w:jc w:val="both"/>
        <w:rPr>
          <w:rFonts w:ascii="Arial" w:hAnsi="Arial" w:cs="Arial"/>
          <w:b/>
          <w:bCs/>
          <w:sz w:val="22"/>
          <w:szCs w:val="22"/>
        </w:rPr>
      </w:pPr>
      <w:r w:rsidRPr="2DD3522A">
        <w:rPr>
          <w:rFonts w:ascii="Arial" w:hAnsi="Arial" w:cs="Arial"/>
          <w:b/>
          <w:bCs/>
          <w:sz w:val="22"/>
          <w:szCs w:val="22"/>
        </w:rPr>
        <w:t>5</w:t>
      </w:r>
      <w:r w:rsidR="00217DE8" w:rsidRPr="2DD3522A">
        <w:rPr>
          <w:rFonts w:ascii="Arial" w:hAnsi="Arial" w:cs="Arial"/>
          <w:b/>
          <w:bCs/>
          <w:sz w:val="22"/>
          <w:szCs w:val="22"/>
        </w:rPr>
        <w:t>.0</w:t>
      </w:r>
      <w:r w:rsidR="00217DE8">
        <w:tab/>
      </w:r>
      <w:r w:rsidR="00217DE8" w:rsidRPr="2DD3522A">
        <w:rPr>
          <w:rFonts w:ascii="Arial" w:hAnsi="Arial" w:cs="Arial"/>
          <w:b/>
          <w:bCs/>
          <w:sz w:val="22"/>
          <w:szCs w:val="22"/>
        </w:rPr>
        <w:t xml:space="preserve">Measurement </w:t>
      </w:r>
    </w:p>
    <w:p w14:paraId="64B164E6" w14:textId="656908FD" w:rsidR="00217DE8" w:rsidRDefault="00A23C6E" w:rsidP="00F74EEB">
      <w:pPr>
        <w:spacing w:line="264" w:lineRule="auto"/>
        <w:jc w:val="both"/>
        <w:rPr>
          <w:rFonts w:ascii="Arial" w:hAnsi="Arial" w:cs="Arial"/>
          <w:sz w:val="22"/>
          <w:szCs w:val="22"/>
        </w:rPr>
      </w:pPr>
      <w:r>
        <w:rPr>
          <w:rFonts w:ascii="Arial" w:hAnsi="Arial" w:cs="Arial"/>
          <w:sz w:val="22"/>
          <w:szCs w:val="22"/>
        </w:rPr>
        <w:t xml:space="preserve">Concrete patching areas shall be measured </w:t>
      </w:r>
      <w:r w:rsidR="00E16335">
        <w:rPr>
          <w:rFonts w:ascii="Arial" w:hAnsi="Arial" w:cs="Arial"/>
          <w:sz w:val="22"/>
          <w:szCs w:val="22"/>
        </w:rPr>
        <w:t>by the horizontal or vertical square foot of exposed face, regardless of depth patched.</w:t>
      </w:r>
    </w:p>
    <w:p w14:paraId="5043CB0F" w14:textId="77777777" w:rsidR="00563924" w:rsidRPr="00217DE8" w:rsidRDefault="00563924" w:rsidP="00F74EEB">
      <w:pPr>
        <w:spacing w:line="264" w:lineRule="auto"/>
        <w:jc w:val="both"/>
        <w:rPr>
          <w:rFonts w:ascii="Arial" w:hAnsi="Arial" w:cs="Arial"/>
          <w:sz w:val="22"/>
          <w:szCs w:val="22"/>
        </w:rPr>
      </w:pPr>
    </w:p>
    <w:p w14:paraId="199A4FD3" w14:textId="58C16513" w:rsidR="004F0131" w:rsidRDefault="055EF990" w:rsidP="00E91BCA">
      <w:pPr>
        <w:pStyle w:val="Heading1"/>
        <w:spacing w:after="240" w:line="264" w:lineRule="auto"/>
        <w:rPr>
          <w:rFonts w:ascii="Arial" w:hAnsi="Arial" w:cs="Arial"/>
          <w:sz w:val="22"/>
          <w:szCs w:val="22"/>
        </w:rPr>
      </w:pPr>
      <w:r>
        <w:rPr>
          <w:rFonts w:ascii="Arial" w:hAnsi="Arial" w:cs="Arial"/>
          <w:snapToGrid w:val="0"/>
          <w:sz w:val="22"/>
          <w:szCs w:val="22"/>
        </w:rPr>
        <w:lastRenderedPageBreak/>
        <w:t>6</w:t>
      </w:r>
      <w:r w:rsidR="006431F4">
        <w:rPr>
          <w:rFonts w:ascii="Arial" w:hAnsi="Arial" w:cs="Arial"/>
          <w:snapToGrid w:val="0"/>
          <w:sz w:val="22"/>
          <w:szCs w:val="22"/>
        </w:rPr>
        <w:t>.0</w:t>
      </w:r>
      <w:r w:rsidR="004F0131" w:rsidRPr="00671C37">
        <w:rPr>
          <w:rFonts w:ascii="Arial" w:hAnsi="Arial" w:cs="Arial"/>
          <w:snapToGrid w:val="0"/>
          <w:sz w:val="22"/>
          <w:szCs w:val="22"/>
        </w:rPr>
        <w:tab/>
        <w:t>Payment</w:t>
      </w:r>
    </w:p>
    <w:p w14:paraId="19FDDAE7" w14:textId="7A4AEC96" w:rsidR="006431F4" w:rsidRPr="00671C37" w:rsidRDefault="006431F4" w:rsidP="00F74EEB">
      <w:pPr>
        <w:spacing w:line="264" w:lineRule="auto"/>
        <w:rPr>
          <w:rFonts w:ascii="Arial" w:hAnsi="Arial" w:cs="Arial"/>
          <w:sz w:val="22"/>
          <w:szCs w:val="22"/>
        </w:rPr>
      </w:pPr>
      <w:r>
        <w:rPr>
          <w:rFonts w:ascii="Arial" w:hAnsi="Arial" w:cs="Arial"/>
          <w:sz w:val="22"/>
          <w:szCs w:val="22"/>
        </w:rPr>
        <w:t xml:space="preserve">The Department will make payment for the completed and accepted quantities </w:t>
      </w:r>
      <w:r w:rsidR="00AF42FA">
        <w:rPr>
          <w:rFonts w:ascii="Arial" w:hAnsi="Arial" w:cs="Arial"/>
          <w:sz w:val="22"/>
          <w:szCs w:val="22"/>
        </w:rPr>
        <w:t xml:space="preserve">of concrete patching </w:t>
      </w:r>
      <w:r>
        <w:rPr>
          <w:rFonts w:ascii="Arial" w:hAnsi="Arial" w:cs="Arial"/>
          <w:sz w:val="22"/>
          <w:szCs w:val="22"/>
        </w:rPr>
        <w:t>under the following:</w:t>
      </w:r>
    </w:p>
    <w:p w14:paraId="07459315" w14:textId="77777777" w:rsidR="00C11FC0" w:rsidRPr="00671C37" w:rsidRDefault="00C11FC0" w:rsidP="00F74EEB">
      <w:pPr>
        <w:spacing w:line="264" w:lineRule="auto"/>
        <w:rPr>
          <w:rFonts w:ascii="Arial" w:hAnsi="Arial" w:cs="Arial"/>
          <w:sz w:val="22"/>
          <w:szCs w:val="22"/>
        </w:rPr>
      </w:pPr>
    </w:p>
    <w:p w14:paraId="65CF7F23" w14:textId="24A0B070" w:rsidR="004F0131" w:rsidRPr="00671C37" w:rsidRDefault="004F0131" w:rsidP="2DD3522A">
      <w:pPr>
        <w:pStyle w:val="Heading5"/>
        <w:spacing w:line="264" w:lineRule="auto"/>
        <w:rPr>
          <w:rFonts w:ascii="Arial" w:hAnsi="Arial" w:cs="Arial"/>
        </w:rPr>
      </w:pPr>
      <w:r w:rsidRPr="2DD3522A">
        <w:rPr>
          <w:rFonts w:ascii="Arial" w:hAnsi="Arial" w:cs="Arial"/>
          <w:u w:val="single"/>
        </w:rPr>
        <w:t>Code</w:t>
      </w:r>
      <w:r>
        <w:tab/>
      </w:r>
      <w:r>
        <w:tab/>
      </w:r>
      <w:r>
        <w:tab/>
      </w:r>
      <w:r w:rsidRPr="2DD3522A">
        <w:rPr>
          <w:rFonts w:ascii="Arial" w:hAnsi="Arial" w:cs="Arial"/>
          <w:u w:val="single"/>
        </w:rPr>
        <w:t>Pay Item</w:t>
      </w:r>
      <w:r>
        <w:tab/>
      </w:r>
      <w:r>
        <w:tab/>
      </w:r>
      <w:r>
        <w:tab/>
      </w:r>
      <w:r>
        <w:tab/>
      </w:r>
      <w:r>
        <w:tab/>
      </w:r>
      <w:r>
        <w:tab/>
      </w:r>
      <w:r w:rsidRPr="2DD3522A">
        <w:rPr>
          <w:rFonts w:ascii="Arial" w:hAnsi="Arial" w:cs="Arial"/>
          <w:u w:val="single"/>
        </w:rPr>
        <w:t>Pay Unit</w:t>
      </w:r>
    </w:p>
    <w:p w14:paraId="6537F28F" w14:textId="77777777" w:rsidR="004F0131" w:rsidRPr="00671C37" w:rsidRDefault="004F0131" w:rsidP="00F74EEB">
      <w:pPr>
        <w:pStyle w:val="Heading1"/>
        <w:spacing w:line="264" w:lineRule="auto"/>
        <w:rPr>
          <w:rFonts w:ascii="Arial" w:hAnsi="Arial" w:cs="Arial"/>
          <w:snapToGrid w:val="0"/>
          <w:sz w:val="22"/>
          <w:szCs w:val="22"/>
        </w:rPr>
      </w:pPr>
    </w:p>
    <w:p w14:paraId="6DFB9E20" w14:textId="4E003F3B" w:rsidR="006431F4" w:rsidRDefault="00AF42FA" w:rsidP="00F74EEB">
      <w:pPr>
        <w:pStyle w:val="DocumentLabel"/>
        <w:spacing w:line="264" w:lineRule="auto"/>
        <w:rPr>
          <w:rFonts w:cs="Arial"/>
          <w:szCs w:val="22"/>
        </w:rPr>
      </w:pPr>
      <w:r w:rsidRPr="00AF42FA">
        <w:rPr>
          <w:rFonts w:cs="Arial"/>
          <w:szCs w:val="22"/>
        </w:rPr>
        <w:t xml:space="preserve">22146EN </w:t>
      </w:r>
      <w:r w:rsidRPr="00AF42FA">
        <w:rPr>
          <w:rFonts w:cs="Arial"/>
          <w:szCs w:val="22"/>
        </w:rPr>
        <w:tab/>
      </w:r>
      <w:r>
        <w:rPr>
          <w:rFonts w:cs="Arial"/>
          <w:szCs w:val="22"/>
        </w:rPr>
        <w:tab/>
      </w:r>
      <w:r w:rsidRPr="00AF42FA">
        <w:rPr>
          <w:rFonts w:cs="Arial"/>
          <w:szCs w:val="22"/>
        </w:rPr>
        <w:t xml:space="preserve">Concrete Patching Repair </w:t>
      </w:r>
      <w:r w:rsidRPr="00AF42FA">
        <w:rPr>
          <w:rFonts w:cs="Arial"/>
          <w:szCs w:val="22"/>
        </w:rPr>
        <w:tab/>
      </w:r>
      <w:r>
        <w:rPr>
          <w:rFonts w:cs="Arial"/>
          <w:szCs w:val="22"/>
        </w:rPr>
        <w:tab/>
      </w:r>
      <w:r>
        <w:rPr>
          <w:rFonts w:cs="Arial"/>
          <w:szCs w:val="22"/>
        </w:rPr>
        <w:tab/>
      </w:r>
      <w:r>
        <w:rPr>
          <w:rFonts w:cs="Arial"/>
          <w:szCs w:val="22"/>
        </w:rPr>
        <w:tab/>
      </w:r>
      <w:r w:rsidRPr="00AF42FA">
        <w:rPr>
          <w:rFonts w:cs="Arial"/>
          <w:szCs w:val="22"/>
        </w:rPr>
        <w:t>Square Feet</w:t>
      </w:r>
    </w:p>
    <w:p w14:paraId="70DF9E56" w14:textId="77777777" w:rsidR="00F12095" w:rsidRPr="00671C37" w:rsidRDefault="00F12095" w:rsidP="00F74EEB">
      <w:pPr>
        <w:pStyle w:val="DocumentLabel"/>
        <w:spacing w:line="264" w:lineRule="auto"/>
        <w:jc w:val="both"/>
        <w:rPr>
          <w:rFonts w:cs="Arial"/>
          <w:szCs w:val="22"/>
        </w:rPr>
      </w:pPr>
    </w:p>
    <w:p w14:paraId="6358116A" w14:textId="60C7D201" w:rsidR="004F0131" w:rsidRDefault="004F0131" w:rsidP="2DD3522A">
      <w:pPr>
        <w:pStyle w:val="DocumentLabel"/>
        <w:spacing w:line="264" w:lineRule="auto"/>
        <w:jc w:val="both"/>
        <w:rPr>
          <w:rFonts w:cs="Arial"/>
        </w:rPr>
      </w:pPr>
      <w:r w:rsidRPr="2DD3522A">
        <w:rPr>
          <w:rFonts w:cs="Arial"/>
        </w:rPr>
        <w:t>The Department will consider payment as full compensation for a</w:t>
      </w:r>
      <w:r w:rsidR="00F37BF5" w:rsidRPr="2DD3522A">
        <w:rPr>
          <w:rFonts w:cs="Arial"/>
        </w:rPr>
        <w:t>ll work required herein.</w:t>
      </w:r>
    </w:p>
    <w:sectPr w:rsidR="004F0131" w:rsidSect="00787654">
      <w:headerReference w:type="even" r:id="rId8"/>
      <w:headerReference w:type="default" r:id="rId9"/>
      <w:footerReference w:type="even" r:id="rId10"/>
      <w:footerReference w:type="default" r:id="rId11"/>
      <w:headerReference w:type="first" r:id="rId12"/>
      <w:footerReference w:type="first" r:id="rId13"/>
      <w:pgSz w:w="12240" w:h="15840"/>
      <w:pgMar w:top="1080" w:right="1440" w:bottom="180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FF51F" w14:textId="77777777" w:rsidR="00A632D2" w:rsidRDefault="00A632D2">
      <w:r>
        <w:separator/>
      </w:r>
    </w:p>
  </w:endnote>
  <w:endnote w:type="continuationSeparator" w:id="0">
    <w:p w14:paraId="1633F6DD" w14:textId="77777777" w:rsidR="00A632D2" w:rsidRDefault="00A63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6FCFA" w14:textId="77777777" w:rsidR="00A53F5A" w:rsidRDefault="00A53F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6453E" w14:textId="73F1E548" w:rsidR="009912C0" w:rsidRPr="00594C64" w:rsidRDefault="2DD3522A" w:rsidP="2DD3522A">
    <w:pPr>
      <w:pBdr>
        <w:top w:val="single" w:sz="24" w:space="1" w:color="auto"/>
      </w:pBdr>
      <w:rPr>
        <w:rFonts w:ascii="Arial" w:hAnsi="Arial" w:cs="Arial"/>
        <w:sz w:val="22"/>
        <w:szCs w:val="22"/>
      </w:rPr>
    </w:pPr>
    <w:r w:rsidRPr="2DD3522A">
      <w:rPr>
        <w:rFonts w:ascii="Arial" w:hAnsi="Arial" w:cs="Arial"/>
        <w:sz w:val="22"/>
        <w:szCs w:val="22"/>
      </w:rPr>
      <w:t>Special Note for Concrete Patching</w:t>
    </w:r>
    <w:r w:rsidR="009912C0">
      <w:tab/>
    </w:r>
    <w:r w:rsidR="009912C0">
      <w:tab/>
    </w:r>
    <w:r w:rsidR="009912C0">
      <w:tab/>
    </w:r>
    <w:r w:rsidR="009912C0">
      <w:tab/>
    </w:r>
    <w:r w:rsidRPr="2DD3522A">
      <w:rPr>
        <w:rFonts w:ascii="Arial" w:hAnsi="Arial" w:cs="Arial"/>
        <w:sz w:val="22"/>
        <w:szCs w:val="22"/>
      </w:rPr>
      <w:t xml:space="preserve">     </w:t>
    </w:r>
  </w:p>
  <w:p w14:paraId="0957AF2B" w14:textId="68C951EF" w:rsidR="004E15FA" w:rsidRDefault="00503441" w:rsidP="00F31067">
    <w:pPr>
      <w:pStyle w:val="Footer"/>
      <w:tabs>
        <w:tab w:val="clear" w:pos="4320"/>
      </w:tabs>
      <w:jc w:val="right"/>
      <w:rPr>
        <w:rFonts w:ascii="Arial" w:hAnsi="Arial" w:cs="Arial"/>
        <w:sz w:val="22"/>
        <w:szCs w:val="22"/>
      </w:rPr>
    </w:pPr>
    <w:r>
      <w:rPr>
        <w:rFonts w:ascii="Arial" w:hAnsi="Arial" w:cs="Arial"/>
        <w:bCs/>
        <w:sz w:val="22"/>
        <w:szCs w:val="22"/>
      </w:rPr>
      <w:t xml:space="preserve"> </w:t>
    </w:r>
    <w:r w:rsidR="004E15FA" w:rsidRPr="00594C64">
      <w:rPr>
        <w:rFonts w:ascii="Arial" w:hAnsi="Arial" w:cs="Arial"/>
        <w:bCs/>
        <w:sz w:val="22"/>
        <w:szCs w:val="22"/>
      </w:rPr>
      <w:t xml:space="preserve">     </w:t>
    </w:r>
    <w:r w:rsidR="004E15FA">
      <w:rPr>
        <w:rFonts w:ascii="Arial" w:hAnsi="Arial" w:cs="Arial"/>
        <w:bCs/>
        <w:sz w:val="22"/>
        <w:szCs w:val="22"/>
      </w:rPr>
      <w:t xml:space="preserve">                    </w:t>
    </w:r>
    <w:r w:rsidR="006431F4">
      <w:rPr>
        <w:rFonts w:ascii="Arial" w:hAnsi="Arial" w:cs="Arial"/>
        <w:bCs/>
        <w:sz w:val="22"/>
        <w:szCs w:val="22"/>
      </w:rPr>
      <w:t xml:space="preserve">  </w:t>
    </w:r>
    <w:r w:rsidR="004E15FA" w:rsidRPr="00594C64">
      <w:rPr>
        <w:rFonts w:ascii="Arial" w:hAnsi="Arial" w:cs="Arial"/>
        <w:sz w:val="22"/>
        <w:szCs w:val="22"/>
      </w:rPr>
      <w:t>Page</w:t>
    </w:r>
    <w:r w:rsidR="004E15FA" w:rsidRPr="00594C64">
      <w:rPr>
        <w:rFonts w:ascii="Arial" w:hAnsi="Arial" w:cs="Arial"/>
        <w:bCs/>
        <w:sz w:val="22"/>
        <w:szCs w:val="22"/>
      </w:rPr>
      <w:t xml:space="preserve"> </w:t>
    </w:r>
    <w:r w:rsidR="004E15FA" w:rsidRPr="00594C64">
      <w:rPr>
        <w:rFonts w:ascii="Arial" w:hAnsi="Arial" w:cs="Arial"/>
        <w:bCs/>
        <w:sz w:val="22"/>
        <w:szCs w:val="22"/>
      </w:rPr>
      <w:fldChar w:fldCharType="begin"/>
    </w:r>
    <w:r w:rsidR="004E15FA" w:rsidRPr="00594C64">
      <w:rPr>
        <w:rFonts w:ascii="Arial" w:hAnsi="Arial" w:cs="Arial"/>
        <w:bCs/>
        <w:sz w:val="22"/>
        <w:szCs w:val="22"/>
      </w:rPr>
      <w:instrText xml:space="preserve"> PAGE  \* Arabic  \* MERGEFORMAT </w:instrText>
    </w:r>
    <w:r w:rsidR="004E15FA" w:rsidRPr="00594C64">
      <w:rPr>
        <w:rFonts w:ascii="Arial" w:hAnsi="Arial" w:cs="Arial"/>
        <w:bCs/>
        <w:sz w:val="22"/>
        <w:szCs w:val="22"/>
      </w:rPr>
      <w:fldChar w:fldCharType="separate"/>
    </w:r>
    <w:r w:rsidR="00AF42FA">
      <w:rPr>
        <w:rFonts w:ascii="Arial" w:hAnsi="Arial" w:cs="Arial"/>
        <w:bCs/>
        <w:noProof/>
        <w:sz w:val="22"/>
        <w:szCs w:val="22"/>
      </w:rPr>
      <w:t>4</w:t>
    </w:r>
    <w:r w:rsidR="004E15FA" w:rsidRPr="00594C64">
      <w:rPr>
        <w:rFonts w:ascii="Arial" w:hAnsi="Arial" w:cs="Arial"/>
        <w:bCs/>
        <w:sz w:val="22"/>
        <w:szCs w:val="22"/>
      </w:rPr>
      <w:fldChar w:fldCharType="end"/>
    </w:r>
    <w:r w:rsidR="004E15FA" w:rsidRPr="00594C64">
      <w:rPr>
        <w:rFonts w:ascii="Arial" w:hAnsi="Arial" w:cs="Arial"/>
        <w:bCs/>
        <w:sz w:val="22"/>
        <w:szCs w:val="22"/>
      </w:rPr>
      <w:t xml:space="preserve"> of </w:t>
    </w:r>
    <w:r w:rsidR="004E15FA" w:rsidRPr="00594C64">
      <w:rPr>
        <w:rFonts w:ascii="Arial" w:hAnsi="Arial" w:cs="Arial"/>
        <w:bCs/>
        <w:sz w:val="22"/>
        <w:szCs w:val="22"/>
      </w:rPr>
      <w:fldChar w:fldCharType="begin"/>
    </w:r>
    <w:r w:rsidR="004E15FA" w:rsidRPr="00594C64">
      <w:rPr>
        <w:rFonts w:ascii="Arial" w:hAnsi="Arial" w:cs="Arial"/>
        <w:bCs/>
        <w:sz w:val="22"/>
        <w:szCs w:val="22"/>
      </w:rPr>
      <w:instrText xml:space="preserve"> NUMPAGES   \* MERGEFORMAT </w:instrText>
    </w:r>
    <w:r w:rsidR="004E15FA" w:rsidRPr="00594C64">
      <w:rPr>
        <w:rFonts w:ascii="Arial" w:hAnsi="Arial" w:cs="Arial"/>
        <w:bCs/>
        <w:sz w:val="22"/>
        <w:szCs w:val="22"/>
      </w:rPr>
      <w:fldChar w:fldCharType="separate"/>
    </w:r>
    <w:r w:rsidR="00AF42FA">
      <w:rPr>
        <w:rFonts w:ascii="Arial" w:hAnsi="Arial" w:cs="Arial"/>
        <w:bCs/>
        <w:noProof/>
        <w:sz w:val="22"/>
        <w:szCs w:val="22"/>
      </w:rPr>
      <w:t>5</w:t>
    </w:r>
    <w:r w:rsidR="004E15FA" w:rsidRPr="00594C64">
      <w:rPr>
        <w:rFonts w:ascii="Arial" w:hAnsi="Arial" w:cs="Arial"/>
        <w:bCs/>
        <w:sz w:val="22"/>
        <w:szCs w:val="22"/>
      </w:rPr>
      <w:fldChar w:fldCharType="end"/>
    </w:r>
  </w:p>
  <w:p w14:paraId="144A5D23" w14:textId="77777777" w:rsidR="00D13D36" w:rsidRDefault="00D13D3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268DC" w14:textId="05418E5B" w:rsidR="009912C0" w:rsidRPr="00594C64" w:rsidRDefault="2DD3522A" w:rsidP="2DD3522A">
    <w:pPr>
      <w:pBdr>
        <w:top w:val="single" w:sz="24" w:space="1" w:color="auto"/>
      </w:pBdr>
      <w:rPr>
        <w:rFonts w:ascii="Arial" w:hAnsi="Arial" w:cs="Arial"/>
        <w:sz w:val="22"/>
        <w:szCs w:val="22"/>
      </w:rPr>
    </w:pPr>
    <w:r w:rsidRPr="2DD3522A">
      <w:rPr>
        <w:rFonts w:ascii="Arial" w:hAnsi="Arial" w:cs="Arial"/>
        <w:sz w:val="22"/>
        <w:szCs w:val="22"/>
      </w:rPr>
      <w:t>Special Note for Concrete Patching</w:t>
    </w:r>
    <w:r w:rsidR="009912C0">
      <w:tab/>
    </w:r>
    <w:r w:rsidR="009912C0">
      <w:tab/>
    </w:r>
    <w:r w:rsidR="009912C0">
      <w:tab/>
    </w:r>
    <w:r w:rsidR="009912C0">
      <w:tab/>
    </w:r>
    <w:r w:rsidRPr="2DD3522A">
      <w:rPr>
        <w:rFonts w:ascii="Arial" w:hAnsi="Arial" w:cs="Arial"/>
        <w:sz w:val="22"/>
        <w:szCs w:val="22"/>
      </w:rPr>
      <w:t xml:space="preserve">     </w:t>
    </w:r>
  </w:p>
  <w:p w14:paraId="1AF1F38F" w14:textId="4C4BB9D7" w:rsidR="009912C0" w:rsidRDefault="009912C0" w:rsidP="00F11AB1">
    <w:pPr>
      <w:pStyle w:val="Footer"/>
      <w:tabs>
        <w:tab w:val="clear" w:pos="4320"/>
      </w:tabs>
      <w:jc w:val="right"/>
      <w:rPr>
        <w:rFonts w:ascii="Arial" w:hAnsi="Arial" w:cs="Arial"/>
        <w:sz w:val="22"/>
        <w:szCs w:val="22"/>
      </w:rPr>
    </w:pPr>
    <w:r>
      <w:rPr>
        <w:rFonts w:ascii="Arial" w:hAnsi="Arial" w:cs="Arial"/>
        <w:bCs/>
        <w:sz w:val="22"/>
        <w:szCs w:val="22"/>
      </w:rPr>
      <w:t xml:space="preserve"> </w:t>
    </w:r>
    <w:r w:rsidRPr="00594C64">
      <w:rPr>
        <w:rFonts w:ascii="Arial" w:hAnsi="Arial" w:cs="Arial"/>
        <w:bCs/>
        <w:sz w:val="22"/>
        <w:szCs w:val="22"/>
      </w:rPr>
      <w:t xml:space="preserve">     </w:t>
    </w:r>
    <w:r>
      <w:rPr>
        <w:rFonts w:ascii="Arial" w:hAnsi="Arial" w:cs="Arial"/>
        <w:bCs/>
        <w:sz w:val="22"/>
        <w:szCs w:val="22"/>
      </w:rPr>
      <w:t xml:space="preserve">                      </w:t>
    </w:r>
    <w:r w:rsidRPr="00594C64">
      <w:rPr>
        <w:rFonts w:ascii="Arial" w:hAnsi="Arial" w:cs="Arial"/>
        <w:sz w:val="22"/>
        <w:szCs w:val="22"/>
      </w:rPr>
      <w:t>Page</w:t>
    </w:r>
    <w:r w:rsidRPr="00594C64">
      <w:rPr>
        <w:rFonts w:ascii="Arial" w:hAnsi="Arial" w:cs="Arial"/>
        <w:bCs/>
        <w:sz w:val="22"/>
        <w:szCs w:val="22"/>
      </w:rPr>
      <w:t xml:space="preserve"> </w:t>
    </w:r>
    <w:r w:rsidRPr="00594C64">
      <w:rPr>
        <w:rFonts w:ascii="Arial" w:hAnsi="Arial" w:cs="Arial"/>
        <w:bCs/>
        <w:sz w:val="22"/>
        <w:szCs w:val="22"/>
      </w:rPr>
      <w:fldChar w:fldCharType="begin"/>
    </w:r>
    <w:r w:rsidRPr="00594C64">
      <w:rPr>
        <w:rFonts w:ascii="Arial" w:hAnsi="Arial" w:cs="Arial"/>
        <w:bCs/>
        <w:sz w:val="22"/>
        <w:szCs w:val="22"/>
      </w:rPr>
      <w:instrText xml:space="preserve"> PAGE  \* Arabic  \* MERGEFORMAT </w:instrText>
    </w:r>
    <w:r w:rsidRPr="00594C64">
      <w:rPr>
        <w:rFonts w:ascii="Arial" w:hAnsi="Arial" w:cs="Arial"/>
        <w:bCs/>
        <w:sz w:val="22"/>
        <w:szCs w:val="22"/>
      </w:rPr>
      <w:fldChar w:fldCharType="separate"/>
    </w:r>
    <w:r w:rsidR="00AF42FA">
      <w:rPr>
        <w:rFonts w:ascii="Arial" w:hAnsi="Arial" w:cs="Arial"/>
        <w:bCs/>
        <w:noProof/>
        <w:sz w:val="22"/>
        <w:szCs w:val="22"/>
      </w:rPr>
      <w:t>1</w:t>
    </w:r>
    <w:r w:rsidRPr="00594C64">
      <w:rPr>
        <w:rFonts w:ascii="Arial" w:hAnsi="Arial" w:cs="Arial"/>
        <w:bCs/>
        <w:sz w:val="22"/>
        <w:szCs w:val="22"/>
      </w:rPr>
      <w:fldChar w:fldCharType="end"/>
    </w:r>
    <w:r w:rsidRPr="00594C64">
      <w:rPr>
        <w:rFonts w:ascii="Arial" w:hAnsi="Arial" w:cs="Arial"/>
        <w:bCs/>
        <w:sz w:val="22"/>
        <w:szCs w:val="22"/>
      </w:rPr>
      <w:t xml:space="preserve"> of </w:t>
    </w:r>
    <w:r w:rsidRPr="00594C64">
      <w:rPr>
        <w:rFonts w:ascii="Arial" w:hAnsi="Arial" w:cs="Arial"/>
        <w:bCs/>
        <w:sz w:val="22"/>
        <w:szCs w:val="22"/>
      </w:rPr>
      <w:fldChar w:fldCharType="begin"/>
    </w:r>
    <w:r w:rsidRPr="00594C64">
      <w:rPr>
        <w:rFonts w:ascii="Arial" w:hAnsi="Arial" w:cs="Arial"/>
        <w:bCs/>
        <w:sz w:val="22"/>
        <w:szCs w:val="22"/>
      </w:rPr>
      <w:instrText xml:space="preserve"> NUMPAGES   \* MERGEFORMAT </w:instrText>
    </w:r>
    <w:r w:rsidRPr="00594C64">
      <w:rPr>
        <w:rFonts w:ascii="Arial" w:hAnsi="Arial" w:cs="Arial"/>
        <w:bCs/>
        <w:sz w:val="22"/>
        <w:szCs w:val="22"/>
      </w:rPr>
      <w:fldChar w:fldCharType="separate"/>
    </w:r>
    <w:r w:rsidR="00AF42FA">
      <w:rPr>
        <w:rFonts w:ascii="Arial" w:hAnsi="Arial" w:cs="Arial"/>
        <w:bCs/>
        <w:noProof/>
        <w:sz w:val="22"/>
        <w:szCs w:val="22"/>
      </w:rPr>
      <w:t>5</w:t>
    </w:r>
    <w:r w:rsidRPr="00594C64">
      <w:rPr>
        <w:rFonts w:ascii="Arial" w:hAnsi="Arial" w:cs="Arial"/>
        <w:bCs/>
        <w:sz w:val="22"/>
        <w:szCs w:val="22"/>
      </w:rPr>
      <w:fldChar w:fldCharType="end"/>
    </w:r>
  </w:p>
  <w:p w14:paraId="3A0FF5F2" w14:textId="77777777" w:rsidR="00A068A0" w:rsidRPr="00A068A0" w:rsidRDefault="00A068A0" w:rsidP="00A068A0">
    <w:pPr>
      <w:pStyle w:val="Footer"/>
      <w:tabs>
        <w:tab w:val="clear" w:pos="4320"/>
      </w:tabs>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5BCD3" w14:textId="77777777" w:rsidR="00A632D2" w:rsidRDefault="00A632D2">
      <w:r>
        <w:separator/>
      </w:r>
    </w:p>
  </w:footnote>
  <w:footnote w:type="continuationSeparator" w:id="0">
    <w:p w14:paraId="34221B4A" w14:textId="77777777" w:rsidR="00A632D2" w:rsidRDefault="00A632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36848" w14:textId="77777777" w:rsidR="00A53F5A" w:rsidRDefault="00A53F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2DD3522A" w14:paraId="168985B5" w14:textId="77777777" w:rsidTr="2DD3522A">
      <w:trPr>
        <w:trHeight w:val="300"/>
      </w:trPr>
      <w:tc>
        <w:tcPr>
          <w:tcW w:w="3120" w:type="dxa"/>
        </w:tcPr>
        <w:p w14:paraId="6152E50F" w14:textId="3193EBAE" w:rsidR="2DD3522A" w:rsidRDefault="2DD3522A" w:rsidP="2DD3522A">
          <w:pPr>
            <w:pStyle w:val="Header"/>
            <w:ind w:left="-115"/>
          </w:pPr>
        </w:p>
      </w:tc>
      <w:tc>
        <w:tcPr>
          <w:tcW w:w="3120" w:type="dxa"/>
        </w:tcPr>
        <w:p w14:paraId="420881FA" w14:textId="55E6F6EB" w:rsidR="2DD3522A" w:rsidRDefault="2DD3522A" w:rsidP="2DD3522A">
          <w:pPr>
            <w:pStyle w:val="Header"/>
            <w:jc w:val="center"/>
          </w:pPr>
        </w:p>
      </w:tc>
      <w:tc>
        <w:tcPr>
          <w:tcW w:w="3120" w:type="dxa"/>
        </w:tcPr>
        <w:p w14:paraId="5F4016D9" w14:textId="587DD93F" w:rsidR="2DD3522A" w:rsidRDefault="2DD3522A" w:rsidP="2DD3522A">
          <w:pPr>
            <w:pStyle w:val="Header"/>
            <w:ind w:right="-115"/>
            <w:jc w:val="right"/>
          </w:pPr>
        </w:p>
      </w:tc>
    </w:tr>
  </w:tbl>
  <w:p w14:paraId="21D808C9" w14:textId="016720FC" w:rsidR="2DD3522A" w:rsidRDefault="2DD3522A" w:rsidP="2DD352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2DD3522A" w14:paraId="51CEA23B" w14:textId="77777777" w:rsidTr="2DD3522A">
      <w:trPr>
        <w:trHeight w:val="300"/>
      </w:trPr>
      <w:tc>
        <w:tcPr>
          <w:tcW w:w="3120" w:type="dxa"/>
        </w:tcPr>
        <w:p w14:paraId="73EB438D" w14:textId="278BE905" w:rsidR="2DD3522A" w:rsidRDefault="2DD3522A" w:rsidP="2DD3522A">
          <w:pPr>
            <w:pStyle w:val="Header"/>
            <w:ind w:left="-115"/>
          </w:pPr>
        </w:p>
      </w:tc>
      <w:tc>
        <w:tcPr>
          <w:tcW w:w="3120" w:type="dxa"/>
        </w:tcPr>
        <w:p w14:paraId="17CF79B2" w14:textId="0CB03AF0" w:rsidR="2DD3522A" w:rsidRDefault="2DD3522A" w:rsidP="2DD3522A">
          <w:pPr>
            <w:pStyle w:val="Header"/>
            <w:jc w:val="center"/>
          </w:pPr>
        </w:p>
      </w:tc>
      <w:tc>
        <w:tcPr>
          <w:tcW w:w="3120" w:type="dxa"/>
        </w:tcPr>
        <w:p w14:paraId="7E42A4D7" w14:textId="36932D5B" w:rsidR="2DD3522A" w:rsidRDefault="2DD3522A" w:rsidP="2DD3522A">
          <w:pPr>
            <w:pStyle w:val="Header"/>
            <w:ind w:right="-115"/>
            <w:jc w:val="right"/>
          </w:pPr>
        </w:p>
      </w:tc>
    </w:tr>
  </w:tbl>
  <w:p w14:paraId="271A4979" w14:textId="789357F6" w:rsidR="2DD3522A" w:rsidRDefault="2DD3522A" w:rsidP="2DD3522A">
    <w:pPr>
      <w:pStyle w:val="Header"/>
    </w:pPr>
  </w:p>
</w:hdr>
</file>

<file path=word/intelligence2.xml><?xml version="1.0" encoding="utf-8"?>
<int2:intelligence xmlns:int2="http://schemas.microsoft.com/office/intelligence/2020/intelligence" xmlns:oel="http://schemas.microsoft.com/office/2019/extlst">
  <int2:observations>
    <int2:textHash int2:hashCode="dHc2K2u/IQyNl1" int2:id="vShc0esO">
      <int2:state int2:value="Rejected" int2:type="spell"/>
    </int2:textHash>
    <int2:bookmark int2:bookmarkName="_Int_hBnvky0Q" int2:invalidationBookmarkName="" int2:hashCode="2z1AWxBnWZjAMC" int2:id="d2VRJBmL">
      <int2:state int2:value="Rejected" int2:type="gram"/>
    </int2:bookmark>
    <int2:bookmark int2:bookmarkName="_Int_UoUvixH2" int2:invalidationBookmarkName="" int2:hashCode="lwECBRbcOnI7iR" int2:id="W8FVX7Bd">
      <int2:state int2:value="Rejected" int2:type="gram"/>
    </int2:bookmark>
    <int2:bookmark int2:bookmarkName="_Int_hMZheLsp" int2:invalidationBookmarkName="" int2:hashCode="r7nHk2bKuc0MRo" int2:id="A4l9nYF7">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2AAE"/>
    <w:multiLevelType w:val="hybridMultilevel"/>
    <w:tmpl w:val="01DE038A"/>
    <w:lvl w:ilvl="0" w:tplc="EEEEDE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6234C4"/>
    <w:multiLevelType w:val="hybridMultilevel"/>
    <w:tmpl w:val="026067C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1AC5D14"/>
    <w:multiLevelType w:val="hybridMultilevel"/>
    <w:tmpl w:val="1304ED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6CD1B81"/>
    <w:multiLevelType w:val="hybridMultilevel"/>
    <w:tmpl w:val="B240D4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A4530A4"/>
    <w:multiLevelType w:val="singleLevel"/>
    <w:tmpl w:val="B7D01B72"/>
    <w:lvl w:ilvl="0">
      <w:start w:val="1"/>
      <w:numFmt w:val="decimal"/>
      <w:lvlText w:val="%1."/>
      <w:lvlJc w:val="left"/>
      <w:pPr>
        <w:ind w:left="660" w:hanging="420"/>
      </w:pPr>
      <w:rPr>
        <w:rFonts w:hint="default"/>
      </w:rPr>
    </w:lvl>
  </w:abstractNum>
  <w:abstractNum w:abstractNumId="5" w15:restartNumberingAfterBreak="0">
    <w:nsid w:val="0C66545C"/>
    <w:multiLevelType w:val="multilevel"/>
    <w:tmpl w:val="9F388E60"/>
    <w:lvl w:ilvl="0">
      <w:start w:val="1"/>
      <w:numFmt w:val="decimal"/>
      <w:lvlText w:val="%1."/>
      <w:lvlJc w:val="left"/>
      <w:pPr>
        <w:tabs>
          <w:tab w:val="num" w:pos="810"/>
        </w:tabs>
        <w:ind w:left="810" w:hanging="720"/>
      </w:pPr>
      <w:rPr>
        <w:rFonts w:hint="default"/>
      </w:rPr>
    </w:lvl>
    <w:lvl w:ilvl="1">
      <w:start w:val="4"/>
      <w:numFmt w:val="decimal"/>
      <w:isLgl/>
      <w:lvlText w:val="%1.%2"/>
      <w:lvlJc w:val="left"/>
      <w:pPr>
        <w:ind w:left="450" w:hanging="36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1170" w:hanging="1080"/>
      </w:pPr>
      <w:rPr>
        <w:rFonts w:hint="default"/>
      </w:rPr>
    </w:lvl>
    <w:lvl w:ilvl="4">
      <w:start w:val="1"/>
      <w:numFmt w:val="decimal"/>
      <w:isLgl/>
      <w:lvlText w:val="%1.%2.%3.%4.%5"/>
      <w:lvlJc w:val="left"/>
      <w:pPr>
        <w:ind w:left="1170" w:hanging="1080"/>
      </w:pPr>
      <w:rPr>
        <w:rFonts w:hint="default"/>
      </w:rPr>
    </w:lvl>
    <w:lvl w:ilvl="5">
      <w:start w:val="1"/>
      <w:numFmt w:val="decimal"/>
      <w:isLgl/>
      <w:lvlText w:val="%1.%2.%3.%4.%5.%6"/>
      <w:lvlJc w:val="left"/>
      <w:pPr>
        <w:ind w:left="1530" w:hanging="1440"/>
      </w:pPr>
      <w:rPr>
        <w:rFonts w:hint="default"/>
      </w:rPr>
    </w:lvl>
    <w:lvl w:ilvl="6">
      <w:start w:val="1"/>
      <w:numFmt w:val="decimal"/>
      <w:isLgl/>
      <w:lvlText w:val="%1.%2.%3.%4.%5.%6.%7"/>
      <w:lvlJc w:val="left"/>
      <w:pPr>
        <w:ind w:left="1530" w:hanging="1440"/>
      </w:pPr>
      <w:rPr>
        <w:rFonts w:hint="default"/>
      </w:rPr>
    </w:lvl>
    <w:lvl w:ilvl="7">
      <w:start w:val="1"/>
      <w:numFmt w:val="decimal"/>
      <w:isLgl/>
      <w:lvlText w:val="%1.%2.%3.%4.%5.%6.%7.%8"/>
      <w:lvlJc w:val="left"/>
      <w:pPr>
        <w:ind w:left="1890" w:hanging="1800"/>
      </w:pPr>
      <w:rPr>
        <w:rFonts w:hint="default"/>
      </w:rPr>
    </w:lvl>
    <w:lvl w:ilvl="8">
      <w:start w:val="1"/>
      <w:numFmt w:val="decimal"/>
      <w:isLgl/>
      <w:lvlText w:val="%1.%2.%3.%4.%5.%6.%7.%8.%9"/>
      <w:lvlJc w:val="left"/>
      <w:pPr>
        <w:ind w:left="1890" w:hanging="1800"/>
      </w:pPr>
      <w:rPr>
        <w:rFonts w:hint="default"/>
      </w:rPr>
    </w:lvl>
  </w:abstractNum>
  <w:abstractNum w:abstractNumId="6" w15:restartNumberingAfterBreak="0">
    <w:nsid w:val="0CF011D5"/>
    <w:multiLevelType w:val="multilevel"/>
    <w:tmpl w:val="2C86822C"/>
    <w:lvl w:ilvl="0">
      <w:start w:val="1"/>
      <w:numFmt w:val="decimal"/>
      <w:lvlText w:val="%1."/>
      <w:lvlJc w:val="left"/>
      <w:pPr>
        <w:tabs>
          <w:tab w:val="num" w:pos="720"/>
        </w:tabs>
        <w:ind w:left="720" w:hanging="720"/>
      </w:pPr>
      <w:rPr>
        <w:rFonts w:hint="default"/>
      </w:rPr>
    </w:lvl>
    <w:lvl w:ilvl="1">
      <w:start w:val="2"/>
      <w:numFmt w:val="decimal"/>
      <w:isLgl/>
      <w:lvlText w:val="%1.%2"/>
      <w:lvlJc w:val="left"/>
      <w:pPr>
        <w:tabs>
          <w:tab w:val="num" w:pos="720"/>
        </w:tabs>
        <w:ind w:left="720" w:hanging="720"/>
      </w:pPr>
      <w:rPr>
        <w:rFonts w:hint="default"/>
        <w:b/>
      </w:rPr>
    </w:lvl>
    <w:lvl w:ilvl="2">
      <w:start w:val="3"/>
      <w:numFmt w:val="decimal"/>
      <w:isLgl/>
      <w:lvlText w:val="%1.%2.%3"/>
      <w:lvlJc w:val="left"/>
      <w:pPr>
        <w:tabs>
          <w:tab w:val="num" w:pos="720"/>
        </w:tabs>
        <w:ind w:left="720" w:hanging="720"/>
      </w:pPr>
      <w:rPr>
        <w:rFonts w:hint="default"/>
        <w:b/>
      </w:rPr>
    </w:lvl>
    <w:lvl w:ilvl="3">
      <w:start w:val="1"/>
      <w:numFmt w:val="decimal"/>
      <w:isLgl/>
      <w:lvlText w:val="%1.%2.%3.%4"/>
      <w:lvlJc w:val="left"/>
      <w:pPr>
        <w:tabs>
          <w:tab w:val="num" w:pos="720"/>
        </w:tabs>
        <w:ind w:left="720" w:hanging="720"/>
      </w:pPr>
      <w:rPr>
        <w:rFonts w:hint="default"/>
        <w:b/>
      </w:rPr>
    </w:lvl>
    <w:lvl w:ilvl="4">
      <w:start w:val="1"/>
      <w:numFmt w:val="decimal"/>
      <w:isLgl/>
      <w:lvlText w:val="%1.%2.%3.%4.%5"/>
      <w:lvlJc w:val="left"/>
      <w:pPr>
        <w:tabs>
          <w:tab w:val="num" w:pos="1080"/>
        </w:tabs>
        <w:ind w:left="1080" w:hanging="1080"/>
      </w:pPr>
      <w:rPr>
        <w:rFonts w:hint="default"/>
        <w:b/>
      </w:rPr>
    </w:lvl>
    <w:lvl w:ilvl="5">
      <w:start w:val="1"/>
      <w:numFmt w:val="decimal"/>
      <w:isLgl/>
      <w:lvlText w:val="%1.%2.%3.%4.%5.%6"/>
      <w:lvlJc w:val="left"/>
      <w:pPr>
        <w:tabs>
          <w:tab w:val="num" w:pos="1080"/>
        </w:tabs>
        <w:ind w:left="1080" w:hanging="1080"/>
      </w:pPr>
      <w:rPr>
        <w:rFonts w:hint="default"/>
        <w:b/>
      </w:rPr>
    </w:lvl>
    <w:lvl w:ilvl="6">
      <w:start w:val="1"/>
      <w:numFmt w:val="decimal"/>
      <w:isLgl/>
      <w:lvlText w:val="%1.%2.%3.%4.%5.%6.%7"/>
      <w:lvlJc w:val="left"/>
      <w:pPr>
        <w:tabs>
          <w:tab w:val="num" w:pos="1440"/>
        </w:tabs>
        <w:ind w:left="1440" w:hanging="1440"/>
      </w:pPr>
      <w:rPr>
        <w:rFonts w:hint="default"/>
        <w:b/>
      </w:rPr>
    </w:lvl>
    <w:lvl w:ilvl="7">
      <w:start w:val="1"/>
      <w:numFmt w:val="decimal"/>
      <w:isLgl/>
      <w:lvlText w:val="%1.%2.%3.%4.%5.%6.%7.%8"/>
      <w:lvlJc w:val="left"/>
      <w:pPr>
        <w:tabs>
          <w:tab w:val="num" w:pos="1440"/>
        </w:tabs>
        <w:ind w:left="1440" w:hanging="1440"/>
      </w:pPr>
      <w:rPr>
        <w:rFonts w:hint="default"/>
        <w:b/>
      </w:rPr>
    </w:lvl>
    <w:lvl w:ilvl="8">
      <w:start w:val="1"/>
      <w:numFmt w:val="decimal"/>
      <w:isLgl/>
      <w:lvlText w:val="%1.%2.%3.%4.%5.%6.%7.%8.%9"/>
      <w:lvlJc w:val="left"/>
      <w:pPr>
        <w:tabs>
          <w:tab w:val="num" w:pos="1800"/>
        </w:tabs>
        <w:ind w:left="1800" w:hanging="1800"/>
      </w:pPr>
      <w:rPr>
        <w:rFonts w:hint="default"/>
        <w:b/>
      </w:rPr>
    </w:lvl>
  </w:abstractNum>
  <w:abstractNum w:abstractNumId="7" w15:restartNumberingAfterBreak="0">
    <w:nsid w:val="0DE83E33"/>
    <w:multiLevelType w:val="hybridMultilevel"/>
    <w:tmpl w:val="E10036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A8C11D6"/>
    <w:multiLevelType w:val="hybridMultilevel"/>
    <w:tmpl w:val="29ECB9A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757D11"/>
    <w:multiLevelType w:val="singleLevel"/>
    <w:tmpl w:val="76922D14"/>
    <w:lvl w:ilvl="0">
      <w:start w:val="1"/>
      <w:numFmt w:val="decimal"/>
      <w:lvlText w:val="%1."/>
      <w:lvlJc w:val="left"/>
      <w:pPr>
        <w:tabs>
          <w:tab w:val="num" w:pos="1440"/>
        </w:tabs>
        <w:ind w:left="1440" w:hanging="720"/>
      </w:pPr>
      <w:rPr>
        <w:rFonts w:hint="default"/>
      </w:rPr>
    </w:lvl>
  </w:abstractNum>
  <w:abstractNum w:abstractNumId="10" w15:restartNumberingAfterBreak="0">
    <w:nsid w:val="1E6545F1"/>
    <w:multiLevelType w:val="hybridMultilevel"/>
    <w:tmpl w:val="25E89E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2A35CB"/>
    <w:multiLevelType w:val="hybridMultilevel"/>
    <w:tmpl w:val="F162BC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27F1BC"/>
    <w:multiLevelType w:val="hybridMultilevel"/>
    <w:tmpl w:val="ABF4643C"/>
    <w:lvl w:ilvl="0" w:tplc="D9EE3FD4">
      <w:start w:val="1"/>
      <w:numFmt w:val="bullet"/>
      <w:lvlText w:val=""/>
      <w:lvlJc w:val="left"/>
      <w:pPr>
        <w:ind w:left="720" w:hanging="360"/>
      </w:pPr>
      <w:rPr>
        <w:rFonts w:ascii="Symbol" w:hAnsi="Symbol" w:hint="default"/>
      </w:rPr>
    </w:lvl>
    <w:lvl w:ilvl="1" w:tplc="F540589C">
      <w:start w:val="1"/>
      <w:numFmt w:val="bullet"/>
      <w:lvlText w:val="o"/>
      <w:lvlJc w:val="left"/>
      <w:pPr>
        <w:ind w:left="1440" w:hanging="360"/>
      </w:pPr>
      <w:rPr>
        <w:rFonts w:ascii="Symbol" w:hAnsi="Symbol" w:hint="default"/>
      </w:rPr>
    </w:lvl>
    <w:lvl w:ilvl="2" w:tplc="F4D65F2C">
      <w:start w:val="1"/>
      <w:numFmt w:val="bullet"/>
      <w:lvlText w:val=""/>
      <w:lvlJc w:val="left"/>
      <w:pPr>
        <w:ind w:left="2160" w:hanging="360"/>
      </w:pPr>
      <w:rPr>
        <w:rFonts w:ascii="Wingdings" w:hAnsi="Wingdings" w:hint="default"/>
      </w:rPr>
    </w:lvl>
    <w:lvl w:ilvl="3" w:tplc="8050026C">
      <w:start w:val="1"/>
      <w:numFmt w:val="bullet"/>
      <w:lvlText w:val=""/>
      <w:lvlJc w:val="left"/>
      <w:pPr>
        <w:ind w:left="2880" w:hanging="360"/>
      </w:pPr>
      <w:rPr>
        <w:rFonts w:ascii="Symbol" w:hAnsi="Symbol" w:hint="default"/>
      </w:rPr>
    </w:lvl>
    <w:lvl w:ilvl="4" w:tplc="5420EB96">
      <w:start w:val="1"/>
      <w:numFmt w:val="bullet"/>
      <w:lvlText w:val="o"/>
      <w:lvlJc w:val="left"/>
      <w:pPr>
        <w:ind w:left="3600" w:hanging="360"/>
      </w:pPr>
      <w:rPr>
        <w:rFonts w:ascii="Courier New" w:hAnsi="Courier New" w:hint="default"/>
      </w:rPr>
    </w:lvl>
    <w:lvl w:ilvl="5" w:tplc="5DECBC40">
      <w:start w:val="1"/>
      <w:numFmt w:val="bullet"/>
      <w:lvlText w:val=""/>
      <w:lvlJc w:val="left"/>
      <w:pPr>
        <w:ind w:left="4320" w:hanging="360"/>
      </w:pPr>
      <w:rPr>
        <w:rFonts w:ascii="Wingdings" w:hAnsi="Wingdings" w:hint="default"/>
      </w:rPr>
    </w:lvl>
    <w:lvl w:ilvl="6" w:tplc="6242D224">
      <w:start w:val="1"/>
      <w:numFmt w:val="bullet"/>
      <w:lvlText w:val=""/>
      <w:lvlJc w:val="left"/>
      <w:pPr>
        <w:ind w:left="5040" w:hanging="360"/>
      </w:pPr>
      <w:rPr>
        <w:rFonts w:ascii="Symbol" w:hAnsi="Symbol" w:hint="default"/>
      </w:rPr>
    </w:lvl>
    <w:lvl w:ilvl="7" w:tplc="5DDE91D6">
      <w:start w:val="1"/>
      <w:numFmt w:val="bullet"/>
      <w:lvlText w:val="o"/>
      <w:lvlJc w:val="left"/>
      <w:pPr>
        <w:ind w:left="5760" w:hanging="360"/>
      </w:pPr>
      <w:rPr>
        <w:rFonts w:ascii="Courier New" w:hAnsi="Courier New" w:hint="default"/>
      </w:rPr>
    </w:lvl>
    <w:lvl w:ilvl="8" w:tplc="45D209A8">
      <w:start w:val="1"/>
      <w:numFmt w:val="bullet"/>
      <w:lvlText w:val=""/>
      <w:lvlJc w:val="left"/>
      <w:pPr>
        <w:ind w:left="6480" w:hanging="360"/>
      </w:pPr>
      <w:rPr>
        <w:rFonts w:ascii="Wingdings" w:hAnsi="Wingdings" w:hint="default"/>
      </w:rPr>
    </w:lvl>
  </w:abstractNum>
  <w:abstractNum w:abstractNumId="13" w15:restartNumberingAfterBreak="0">
    <w:nsid w:val="285339D7"/>
    <w:multiLevelType w:val="hybridMultilevel"/>
    <w:tmpl w:val="79A65C9C"/>
    <w:lvl w:ilvl="0" w:tplc="B7D01B72">
      <w:start w:val="1"/>
      <w:numFmt w:val="decimal"/>
      <w:lvlText w:val="%1."/>
      <w:lvlJc w:val="left"/>
      <w:pPr>
        <w:ind w:left="66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F336D3"/>
    <w:multiLevelType w:val="hybridMultilevel"/>
    <w:tmpl w:val="B1C69566"/>
    <w:lvl w:ilvl="0" w:tplc="0468710E">
      <w:start w:val="1"/>
      <w:numFmt w:val="bullet"/>
      <w:lvlText w:val=""/>
      <w:lvlJc w:val="left"/>
      <w:pPr>
        <w:ind w:left="720" w:hanging="360"/>
      </w:pPr>
      <w:rPr>
        <w:rFonts w:ascii="Symbol" w:hAnsi="Symbol" w:hint="default"/>
      </w:rPr>
    </w:lvl>
    <w:lvl w:ilvl="1" w:tplc="B5283E46">
      <w:start w:val="1"/>
      <w:numFmt w:val="bullet"/>
      <w:lvlText w:val="o"/>
      <w:lvlJc w:val="left"/>
      <w:pPr>
        <w:ind w:left="1440" w:hanging="360"/>
      </w:pPr>
      <w:rPr>
        <w:rFonts w:ascii="Courier New" w:hAnsi="Courier New" w:hint="default"/>
      </w:rPr>
    </w:lvl>
    <w:lvl w:ilvl="2" w:tplc="77963B2E">
      <w:start w:val="1"/>
      <w:numFmt w:val="bullet"/>
      <w:lvlText w:val=""/>
      <w:lvlJc w:val="left"/>
      <w:pPr>
        <w:ind w:left="2160" w:hanging="360"/>
      </w:pPr>
      <w:rPr>
        <w:rFonts w:ascii="Wingdings" w:hAnsi="Wingdings" w:hint="default"/>
      </w:rPr>
    </w:lvl>
    <w:lvl w:ilvl="3" w:tplc="AF887178">
      <w:start w:val="1"/>
      <w:numFmt w:val="bullet"/>
      <w:lvlText w:val=""/>
      <w:lvlJc w:val="left"/>
      <w:pPr>
        <w:ind w:left="2880" w:hanging="360"/>
      </w:pPr>
      <w:rPr>
        <w:rFonts w:ascii="Symbol" w:hAnsi="Symbol" w:hint="default"/>
      </w:rPr>
    </w:lvl>
    <w:lvl w:ilvl="4" w:tplc="849613D8">
      <w:start w:val="1"/>
      <w:numFmt w:val="bullet"/>
      <w:lvlText w:val="o"/>
      <w:lvlJc w:val="left"/>
      <w:pPr>
        <w:ind w:left="3600" w:hanging="360"/>
      </w:pPr>
      <w:rPr>
        <w:rFonts w:ascii="Courier New" w:hAnsi="Courier New" w:hint="default"/>
      </w:rPr>
    </w:lvl>
    <w:lvl w:ilvl="5" w:tplc="83B643A8">
      <w:start w:val="1"/>
      <w:numFmt w:val="bullet"/>
      <w:lvlText w:val=""/>
      <w:lvlJc w:val="left"/>
      <w:pPr>
        <w:ind w:left="4320" w:hanging="360"/>
      </w:pPr>
      <w:rPr>
        <w:rFonts w:ascii="Wingdings" w:hAnsi="Wingdings" w:hint="default"/>
      </w:rPr>
    </w:lvl>
    <w:lvl w:ilvl="6" w:tplc="E340C24E">
      <w:start w:val="1"/>
      <w:numFmt w:val="bullet"/>
      <w:lvlText w:val=""/>
      <w:lvlJc w:val="left"/>
      <w:pPr>
        <w:ind w:left="5040" w:hanging="360"/>
      </w:pPr>
      <w:rPr>
        <w:rFonts w:ascii="Symbol" w:hAnsi="Symbol" w:hint="default"/>
      </w:rPr>
    </w:lvl>
    <w:lvl w:ilvl="7" w:tplc="B60EBEE8">
      <w:start w:val="1"/>
      <w:numFmt w:val="bullet"/>
      <w:lvlText w:val="o"/>
      <w:lvlJc w:val="left"/>
      <w:pPr>
        <w:ind w:left="5760" w:hanging="360"/>
      </w:pPr>
      <w:rPr>
        <w:rFonts w:ascii="Courier New" w:hAnsi="Courier New" w:hint="default"/>
      </w:rPr>
    </w:lvl>
    <w:lvl w:ilvl="8" w:tplc="7A80E312">
      <w:start w:val="1"/>
      <w:numFmt w:val="bullet"/>
      <w:lvlText w:val=""/>
      <w:lvlJc w:val="left"/>
      <w:pPr>
        <w:ind w:left="6480" w:hanging="360"/>
      </w:pPr>
      <w:rPr>
        <w:rFonts w:ascii="Wingdings" w:hAnsi="Wingdings" w:hint="default"/>
      </w:rPr>
    </w:lvl>
  </w:abstractNum>
  <w:abstractNum w:abstractNumId="15" w15:restartNumberingAfterBreak="0">
    <w:nsid w:val="2A426639"/>
    <w:multiLevelType w:val="hybridMultilevel"/>
    <w:tmpl w:val="CB6A2E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8F5233"/>
    <w:multiLevelType w:val="hybridMultilevel"/>
    <w:tmpl w:val="66F644C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32FC18E1"/>
    <w:multiLevelType w:val="multilevel"/>
    <w:tmpl w:val="2A882B70"/>
    <w:lvl w:ilvl="0">
      <w:start w:val="2"/>
      <w:numFmt w:val="decimal"/>
      <w:lvlText w:val="%1"/>
      <w:lvlJc w:val="left"/>
      <w:pPr>
        <w:ind w:left="525" w:hanging="525"/>
      </w:pPr>
      <w:rPr>
        <w:rFonts w:hint="default"/>
      </w:rPr>
    </w:lvl>
    <w:lvl w:ilvl="1">
      <w:start w:val="4"/>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4F314D4"/>
    <w:multiLevelType w:val="singleLevel"/>
    <w:tmpl w:val="81389F52"/>
    <w:lvl w:ilvl="0">
      <w:start w:val="1"/>
      <w:numFmt w:val="lowerLetter"/>
      <w:lvlText w:val="%1."/>
      <w:lvlJc w:val="left"/>
      <w:pPr>
        <w:tabs>
          <w:tab w:val="num" w:pos="1530"/>
        </w:tabs>
        <w:ind w:left="1530" w:hanging="720"/>
      </w:pPr>
      <w:rPr>
        <w:rFonts w:hint="default"/>
      </w:rPr>
    </w:lvl>
  </w:abstractNum>
  <w:abstractNum w:abstractNumId="19" w15:restartNumberingAfterBreak="0">
    <w:nsid w:val="3610E698"/>
    <w:multiLevelType w:val="hybridMultilevel"/>
    <w:tmpl w:val="89BED540"/>
    <w:lvl w:ilvl="0" w:tplc="898C2E8A">
      <w:start w:val="1"/>
      <w:numFmt w:val="bullet"/>
      <w:lvlText w:val="o"/>
      <w:lvlJc w:val="left"/>
      <w:pPr>
        <w:ind w:left="1080" w:hanging="360"/>
      </w:pPr>
      <w:rPr>
        <w:rFonts w:ascii="Courier New" w:hAnsi="Courier New" w:hint="default"/>
      </w:rPr>
    </w:lvl>
    <w:lvl w:ilvl="1" w:tplc="F41EC6E8">
      <w:start w:val="1"/>
      <w:numFmt w:val="bullet"/>
      <w:lvlText w:val="o"/>
      <w:lvlJc w:val="left"/>
      <w:pPr>
        <w:ind w:left="1440" w:hanging="360"/>
      </w:pPr>
      <w:rPr>
        <w:rFonts w:ascii="Courier New" w:hAnsi="Courier New" w:hint="default"/>
      </w:rPr>
    </w:lvl>
    <w:lvl w:ilvl="2" w:tplc="69FA0376">
      <w:start w:val="1"/>
      <w:numFmt w:val="bullet"/>
      <w:lvlText w:val=""/>
      <w:lvlJc w:val="left"/>
      <w:pPr>
        <w:ind w:left="2160" w:hanging="360"/>
      </w:pPr>
      <w:rPr>
        <w:rFonts w:ascii="Wingdings" w:hAnsi="Wingdings" w:hint="default"/>
      </w:rPr>
    </w:lvl>
    <w:lvl w:ilvl="3" w:tplc="1D942238">
      <w:start w:val="1"/>
      <w:numFmt w:val="bullet"/>
      <w:lvlText w:val=""/>
      <w:lvlJc w:val="left"/>
      <w:pPr>
        <w:ind w:left="2880" w:hanging="360"/>
      </w:pPr>
      <w:rPr>
        <w:rFonts w:ascii="Symbol" w:hAnsi="Symbol" w:hint="default"/>
      </w:rPr>
    </w:lvl>
    <w:lvl w:ilvl="4" w:tplc="28ACC452">
      <w:start w:val="1"/>
      <w:numFmt w:val="bullet"/>
      <w:lvlText w:val="o"/>
      <w:lvlJc w:val="left"/>
      <w:pPr>
        <w:ind w:left="3600" w:hanging="360"/>
      </w:pPr>
      <w:rPr>
        <w:rFonts w:ascii="Courier New" w:hAnsi="Courier New" w:hint="default"/>
      </w:rPr>
    </w:lvl>
    <w:lvl w:ilvl="5" w:tplc="EF5E9A60">
      <w:start w:val="1"/>
      <w:numFmt w:val="bullet"/>
      <w:lvlText w:val=""/>
      <w:lvlJc w:val="left"/>
      <w:pPr>
        <w:ind w:left="4320" w:hanging="360"/>
      </w:pPr>
      <w:rPr>
        <w:rFonts w:ascii="Wingdings" w:hAnsi="Wingdings" w:hint="default"/>
      </w:rPr>
    </w:lvl>
    <w:lvl w:ilvl="6" w:tplc="FB6A9FA4">
      <w:start w:val="1"/>
      <w:numFmt w:val="bullet"/>
      <w:lvlText w:val=""/>
      <w:lvlJc w:val="left"/>
      <w:pPr>
        <w:ind w:left="5040" w:hanging="360"/>
      </w:pPr>
      <w:rPr>
        <w:rFonts w:ascii="Symbol" w:hAnsi="Symbol" w:hint="default"/>
      </w:rPr>
    </w:lvl>
    <w:lvl w:ilvl="7" w:tplc="F4D8B590">
      <w:start w:val="1"/>
      <w:numFmt w:val="bullet"/>
      <w:lvlText w:val="o"/>
      <w:lvlJc w:val="left"/>
      <w:pPr>
        <w:ind w:left="5760" w:hanging="360"/>
      </w:pPr>
      <w:rPr>
        <w:rFonts w:ascii="Courier New" w:hAnsi="Courier New" w:hint="default"/>
      </w:rPr>
    </w:lvl>
    <w:lvl w:ilvl="8" w:tplc="E0385142">
      <w:start w:val="1"/>
      <w:numFmt w:val="bullet"/>
      <w:lvlText w:val=""/>
      <w:lvlJc w:val="left"/>
      <w:pPr>
        <w:ind w:left="6480" w:hanging="360"/>
      </w:pPr>
      <w:rPr>
        <w:rFonts w:ascii="Wingdings" w:hAnsi="Wingdings" w:hint="default"/>
      </w:rPr>
    </w:lvl>
  </w:abstractNum>
  <w:abstractNum w:abstractNumId="20" w15:restartNumberingAfterBreak="0">
    <w:nsid w:val="367B5042"/>
    <w:multiLevelType w:val="hybridMultilevel"/>
    <w:tmpl w:val="E56036B6"/>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1" w15:restartNumberingAfterBreak="0">
    <w:nsid w:val="3A7D128C"/>
    <w:multiLevelType w:val="multilevel"/>
    <w:tmpl w:val="8EB88C28"/>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3C570380"/>
    <w:multiLevelType w:val="hybridMultilevel"/>
    <w:tmpl w:val="CFA215A4"/>
    <w:lvl w:ilvl="0" w:tplc="BF84A802">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43014997"/>
    <w:multiLevelType w:val="hybridMultilevel"/>
    <w:tmpl w:val="DC926DDC"/>
    <w:lvl w:ilvl="0" w:tplc="A4E2E296">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65A2F48"/>
    <w:multiLevelType w:val="singleLevel"/>
    <w:tmpl w:val="2EB06ED8"/>
    <w:lvl w:ilvl="0">
      <w:start w:val="1"/>
      <w:numFmt w:val="decimal"/>
      <w:lvlText w:val="%1."/>
      <w:lvlJc w:val="left"/>
      <w:pPr>
        <w:tabs>
          <w:tab w:val="num" w:pos="1440"/>
        </w:tabs>
        <w:ind w:left="1440" w:hanging="720"/>
      </w:pPr>
      <w:rPr>
        <w:rFonts w:hint="default"/>
      </w:rPr>
    </w:lvl>
  </w:abstractNum>
  <w:abstractNum w:abstractNumId="25" w15:restartNumberingAfterBreak="0">
    <w:nsid w:val="4BC6176E"/>
    <w:multiLevelType w:val="hybridMultilevel"/>
    <w:tmpl w:val="C65AF1E8"/>
    <w:lvl w:ilvl="0" w:tplc="DB783898">
      <w:start w:val="1"/>
      <w:numFmt w:val="bullet"/>
      <w:lvlText w:val=""/>
      <w:lvlJc w:val="left"/>
      <w:pPr>
        <w:ind w:left="720" w:hanging="360"/>
      </w:pPr>
      <w:rPr>
        <w:rFonts w:ascii="Symbol" w:hAnsi="Symbol" w:hint="default"/>
      </w:rPr>
    </w:lvl>
    <w:lvl w:ilvl="1" w:tplc="6AACCDCE">
      <w:start w:val="1"/>
      <w:numFmt w:val="bullet"/>
      <w:lvlText w:val="o"/>
      <w:lvlJc w:val="left"/>
      <w:pPr>
        <w:ind w:left="1440" w:hanging="360"/>
      </w:pPr>
      <w:rPr>
        <w:rFonts w:ascii="Symbol" w:hAnsi="Symbol" w:hint="default"/>
      </w:rPr>
    </w:lvl>
    <w:lvl w:ilvl="2" w:tplc="D5B4F2C0">
      <w:start w:val="1"/>
      <w:numFmt w:val="bullet"/>
      <w:lvlText w:val=""/>
      <w:lvlJc w:val="left"/>
      <w:pPr>
        <w:ind w:left="2160" w:hanging="360"/>
      </w:pPr>
      <w:rPr>
        <w:rFonts w:ascii="Wingdings" w:hAnsi="Wingdings" w:hint="default"/>
      </w:rPr>
    </w:lvl>
    <w:lvl w:ilvl="3" w:tplc="51FA63CC">
      <w:start w:val="1"/>
      <w:numFmt w:val="bullet"/>
      <w:lvlText w:val=""/>
      <w:lvlJc w:val="left"/>
      <w:pPr>
        <w:ind w:left="2880" w:hanging="360"/>
      </w:pPr>
      <w:rPr>
        <w:rFonts w:ascii="Symbol" w:hAnsi="Symbol" w:hint="default"/>
      </w:rPr>
    </w:lvl>
    <w:lvl w:ilvl="4" w:tplc="F3129DAE">
      <w:start w:val="1"/>
      <w:numFmt w:val="bullet"/>
      <w:lvlText w:val="o"/>
      <w:lvlJc w:val="left"/>
      <w:pPr>
        <w:ind w:left="3600" w:hanging="360"/>
      </w:pPr>
      <w:rPr>
        <w:rFonts w:ascii="Courier New" w:hAnsi="Courier New" w:hint="default"/>
      </w:rPr>
    </w:lvl>
    <w:lvl w:ilvl="5" w:tplc="CD7A402E">
      <w:start w:val="1"/>
      <w:numFmt w:val="bullet"/>
      <w:lvlText w:val=""/>
      <w:lvlJc w:val="left"/>
      <w:pPr>
        <w:ind w:left="4320" w:hanging="360"/>
      </w:pPr>
      <w:rPr>
        <w:rFonts w:ascii="Wingdings" w:hAnsi="Wingdings" w:hint="default"/>
      </w:rPr>
    </w:lvl>
    <w:lvl w:ilvl="6" w:tplc="A09E3AFA">
      <w:start w:val="1"/>
      <w:numFmt w:val="bullet"/>
      <w:lvlText w:val=""/>
      <w:lvlJc w:val="left"/>
      <w:pPr>
        <w:ind w:left="5040" w:hanging="360"/>
      </w:pPr>
      <w:rPr>
        <w:rFonts w:ascii="Symbol" w:hAnsi="Symbol" w:hint="default"/>
      </w:rPr>
    </w:lvl>
    <w:lvl w:ilvl="7" w:tplc="ECB0E4FC">
      <w:start w:val="1"/>
      <w:numFmt w:val="bullet"/>
      <w:lvlText w:val="o"/>
      <w:lvlJc w:val="left"/>
      <w:pPr>
        <w:ind w:left="5760" w:hanging="360"/>
      </w:pPr>
      <w:rPr>
        <w:rFonts w:ascii="Courier New" w:hAnsi="Courier New" w:hint="default"/>
      </w:rPr>
    </w:lvl>
    <w:lvl w:ilvl="8" w:tplc="27EAA8AE">
      <w:start w:val="1"/>
      <w:numFmt w:val="bullet"/>
      <w:lvlText w:val=""/>
      <w:lvlJc w:val="left"/>
      <w:pPr>
        <w:ind w:left="6480" w:hanging="360"/>
      </w:pPr>
      <w:rPr>
        <w:rFonts w:ascii="Wingdings" w:hAnsi="Wingdings" w:hint="default"/>
      </w:rPr>
    </w:lvl>
  </w:abstractNum>
  <w:abstractNum w:abstractNumId="26" w15:restartNumberingAfterBreak="0">
    <w:nsid w:val="577B4C09"/>
    <w:multiLevelType w:val="singleLevel"/>
    <w:tmpl w:val="6CC6771E"/>
    <w:lvl w:ilvl="0">
      <w:start w:val="1"/>
      <w:numFmt w:val="decimal"/>
      <w:lvlText w:val="%1."/>
      <w:lvlJc w:val="left"/>
      <w:pPr>
        <w:tabs>
          <w:tab w:val="num" w:pos="1440"/>
        </w:tabs>
        <w:ind w:left="1440" w:hanging="720"/>
      </w:pPr>
      <w:rPr>
        <w:rFonts w:hint="default"/>
      </w:rPr>
    </w:lvl>
  </w:abstractNum>
  <w:abstractNum w:abstractNumId="27" w15:restartNumberingAfterBreak="0">
    <w:nsid w:val="592225F9"/>
    <w:multiLevelType w:val="hybridMultilevel"/>
    <w:tmpl w:val="11E01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9567132"/>
    <w:multiLevelType w:val="hybridMultilevel"/>
    <w:tmpl w:val="BC2462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312741C"/>
    <w:multiLevelType w:val="multilevel"/>
    <w:tmpl w:val="1F346968"/>
    <w:lvl w:ilvl="0">
      <w:start w:val="1"/>
      <w:numFmt w:val="decimal"/>
      <w:lvlText w:val="%1."/>
      <w:lvlJc w:val="left"/>
      <w:pPr>
        <w:tabs>
          <w:tab w:val="num" w:pos="2160"/>
        </w:tabs>
        <w:ind w:left="2160" w:hanging="72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0" w15:restartNumberingAfterBreak="0">
    <w:nsid w:val="665C256B"/>
    <w:multiLevelType w:val="hybridMultilevel"/>
    <w:tmpl w:val="25E89EA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CDC09D6"/>
    <w:multiLevelType w:val="singleLevel"/>
    <w:tmpl w:val="0409000F"/>
    <w:lvl w:ilvl="0">
      <w:start w:val="1"/>
      <w:numFmt w:val="decimal"/>
      <w:lvlText w:val="%1."/>
      <w:lvlJc w:val="left"/>
      <w:pPr>
        <w:ind w:left="360" w:hanging="360"/>
      </w:pPr>
      <w:rPr>
        <w:rFonts w:hint="default"/>
      </w:rPr>
    </w:lvl>
  </w:abstractNum>
  <w:abstractNum w:abstractNumId="32" w15:restartNumberingAfterBreak="0">
    <w:nsid w:val="71E52DF8"/>
    <w:multiLevelType w:val="hybridMultilevel"/>
    <w:tmpl w:val="60E488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4011A6E"/>
    <w:multiLevelType w:val="hybridMultilevel"/>
    <w:tmpl w:val="A4C6CE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CDE2340"/>
    <w:multiLevelType w:val="hybridMultilevel"/>
    <w:tmpl w:val="EA5A3F5E"/>
    <w:lvl w:ilvl="0" w:tplc="A4E2E296">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5" w15:restartNumberingAfterBreak="0">
    <w:nsid w:val="7D2836FF"/>
    <w:multiLevelType w:val="singleLevel"/>
    <w:tmpl w:val="47EA2D72"/>
    <w:lvl w:ilvl="0">
      <w:start w:val="1"/>
      <w:numFmt w:val="lowerLetter"/>
      <w:lvlText w:val="%1."/>
      <w:lvlJc w:val="left"/>
      <w:pPr>
        <w:tabs>
          <w:tab w:val="num" w:pos="2160"/>
        </w:tabs>
        <w:ind w:left="2160" w:hanging="720"/>
      </w:pPr>
      <w:rPr>
        <w:rFonts w:hint="default"/>
      </w:rPr>
    </w:lvl>
  </w:abstractNum>
  <w:abstractNum w:abstractNumId="36" w15:restartNumberingAfterBreak="0">
    <w:nsid w:val="7E414AE6"/>
    <w:multiLevelType w:val="hybridMultilevel"/>
    <w:tmpl w:val="DCB0DA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13666748">
    <w:abstractNumId w:val="25"/>
  </w:num>
  <w:num w:numId="2" w16cid:durableId="1382023373">
    <w:abstractNumId w:val="19"/>
  </w:num>
  <w:num w:numId="3" w16cid:durableId="1879463846">
    <w:abstractNumId w:val="12"/>
  </w:num>
  <w:num w:numId="4" w16cid:durableId="1822580298">
    <w:abstractNumId w:val="14"/>
  </w:num>
  <w:num w:numId="5" w16cid:durableId="465661839">
    <w:abstractNumId w:val="6"/>
  </w:num>
  <w:num w:numId="6" w16cid:durableId="1936015879">
    <w:abstractNumId w:val="5"/>
  </w:num>
  <w:num w:numId="7" w16cid:durableId="1884976800">
    <w:abstractNumId w:val="9"/>
  </w:num>
  <w:num w:numId="8" w16cid:durableId="327833019">
    <w:abstractNumId w:val="35"/>
  </w:num>
  <w:num w:numId="9" w16cid:durableId="309093295">
    <w:abstractNumId w:val="18"/>
  </w:num>
  <w:num w:numId="10" w16cid:durableId="135530688">
    <w:abstractNumId w:val="24"/>
  </w:num>
  <w:num w:numId="11" w16cid:durableId="1896811488">
    <w:abstractNumId w:val="29"/>
  </w:num>
  <w:num w:numId="12" w16cid:durableId="1789079189">
    <w:abstractNumId w:val="26"/>
  </w:num>
  <w:num w:numId="13" w16cid:durableId="1105881425">
    <w:abstractNumId w:val="4"/>
  </w:num>
  <w:num w:numId="14" w16cid:durableId="1820267705">
    <w:abstractNumId w:val="31"/>
  </w:num>
  <w:num w:numId="15" w16cid:durableId="1030112561">
    <w:abstractNumId w:val="23"/>
  </w:num>
  <w:num w:numId="16" w16cid:durableId="1273368157">
    <w:abstractNumId w:val="34"/>
  </w:num>
  <w:num w:numId="17" w16cid:durableId="1117793610">
    <w:abstractNumId w:val="22"/>
  </w:num>
  <w:num w:numId="18" w16cid:durableId="620302879">
    <w:abstractNumId w:val="0"/>
  </w:num>
  <w:num w:numId="19" w16cid:durableId="1996450477">
    <w:abstractNumId w:val="16"/>
  </w:num>
  <w:num w:numId="20" w16cid:durableId="1888445441">
    <w:abstractNumId w:val="20"/>
  </w:num>
  <w:num w:numId="21" w16cid:durableId="800653328">
    <w:abstractNumId w:val="7"/>
  </w:num>
  <w:num w:numId="22" w16cid:durableId="1851680333">
    <w:abstractNumId w:val="32"/>
  </w:num>
  <w:num w:numId="23" w16cid:durableId="1329167693">
    <w:abstractNumId w:val="17"/>
  </w:num>
  <w:num w:numId="24" w16cid:durableId="905841567">
    <w:abstractNumId w:val="15"/>
  </w:num>
  <w:num w:numId="25" w16cid:durableId="850219799">
    <w:abstractNumId w:val="28"/>
  </w:num>
  <w:num w:numId="26" w16cid:durableId="1078820212">
    <w:abstractNumId w:val="2"/>
  </w:num>
  <w:num w:numId="27" w16cid:durableId="1762750913">
    <w:abstractNumId w:val="13"/>
  </w:num>
  <w:num w:numId="28" w16cid:durableId="1898512985">
    <w:abstractNumId w:val="3"/>
  </w:num>
  <w:num w:numId="29" w16cid:durableId="1613972421">
    <w:abstractNumId w:val="1"/>
  </w:num>
  <w:num w:numId="30" w16cid:durableId="317462226">
    <w:abstractNumId w:val="11"/>
  </w:num>
  <w:num w:numId="31" w16cid:durableId="1036388833">
    <w:abstractNumId w:val="27"/>
  </w:num>
  <w:num w:numId="32" w16cid:durableId="1443723989">
    <w:abstractNumId w:val="8"/>
  </w:num>
  <w:num w:numId="33" w16cid:durableId="1172067083">
    <w:abstractNumId w:val="21"/>
  </w:num>
  <w:num w:numId="34" w16cid:durableId="1467115803">
    <w:abstractNumId w:val="10"/>
  </w:num>
  <w:num w:numId="35" w16cid:durableId="800807967">
    <w:abstractNumId w:val="33"/>
  </w:num>
  <w:num w:numId="36" w16cid:durableId="433549733">
    <w:abstractNumId w:val="30"/>
  </w:num>
  <w:num w:numId="37" w16cid:durableId="467094197">
    <w:abstractNumId w:val="3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687"/>
    <w:rsid w:val="00000A26"/>
    <w:rsid w:val="00000B72"/>
    <w:rsid w:val="00004C65"/>
    <w:rsid w:val="00007A54"/>
    <w:rsid w:val="00010CCF"/>
    <w:rsid w:val="000123B1"/>
    <w:rsid w:val="000136ED"/>
    <w:rsid w:val="00016EE0"/>
    <w:rsid w:val="00020624"/>
    <w:rsid w:val="00023F1E"/>
    <w:rsid w:val="0002402B"/>
    <w:rsid w:val="00032923"/>
    <w:rsid w:val="0003347D"/>
    <w:rsid w:val="0003592B"/>
    <w:rsid w:val="00040A18"/>
    <w:rsid w:val="00044558"/>
    <w:rsid w:val="00044D10"/>
    <w:rsid w:val="00045E44"/>
    <w:rsid w:val="00047680"/>
    <w:rsid w:val="00047751"/>
    <w:rsid w:val="00051144"/>
    <w:rsid w:val="00052001"/>
    <w:rsid w:val="0005309D"/>
    <w:rsid w:val="000644DE"/>
    <w:rsid w:val="00065D50"/>
    <w:rsid w:val="00065DE6"/>
    <w:rsid w:val="00066576"/>
    <w:rsid w:val="0006701C"/>
    <w:rsid w:val="000708F0"/>
    <w:rsid w:val="000717CE"/>
    <w:rsid w:val="00074830"/>
    <w:rsid w:val="00075444"/>
    <w:rsid w:val="0007622D"/>
    <w:rsid w:val="00076445"/>
    <w:rsid w:val="00076D93"/>
    <w:rsid w:val="00080C52"/>
    <w:rsid w:val="00082917"/>
    <w:rsid w:val="000830FC"/>
    <w:rsid w:val="00083619"/>
    <w:rsid w:val="00084150"/>
    <w:rsid w:val="000849E0"/>
    <w:rsid w:val="00085138"/>
    <w:rsid w:val="00085B4F"/>
    <w:rsid w:val="00087260"/>
    <w:rsid w:val="00090080"/>
    <w:rsid w:val="000927DB"/>
    <w:rsid w:val="00093029"/>
    <w:rsid w:val="000934C0"/>
    <w:rsid w:val="00093FF3"/>
    <w:rsid w:val="00094884"/>
    <w:rsid w:val="00094C92"/>
    <w:rsid w:val="00094F8F"/>
    <w:rsid w:val="0009541D"/>
    <w:rsid w:val="000A0D1F"/>
    <w:rsid w:val="000A18B4"/>
    <w:rsid w:val="000A20A9"/>
    <w:rsid w:val="000B2DF9"/>
    <w:rsid w:val="000B589D"/>
    <w:rsid w:val="000B5FCB"/>
    <w:rsid w:val="000B6165"/>
    <w:rsid w:val="000B6AFD"/>
    <w:rsid w:val="000B7FBF"/>
    <w:rsid w:val="000C6D3F"/>
    <w:rsid w:val="000D0379"/>
    <w:rsid w:val="000D0FC8"/>
    <w:rsid w:val="000D2011"/>
    <w:rsid w:val="000D3B77"/>
    <w:rsid w:val="000D6337"/>
    <w:rsid w:val="000D6C16"/>
    <w:rsid w:val="000D6F05"/>
    <w:rsid w:val="000D7AD7"/>
    <w:rsid w:val="000E6E29"/>
    <w:rsid w:val="000F1C2B"/>
    <w:rsid w:val="000F2A09"/>
    <w:rsid w:val="000F372B"/>
    <w:rsid w:val="00100367"/>
    <w:rsid w:val="001045AF"/>
    <w:rsid w:val="00111BDB"/>
    <w:rsid w:val="00112D56"/>
    <w:rsid w:val="00114292"/>
    <w:rsid w:val="001162FE"/>
    <w:rsid w:val="00116CCD"/>
    <w:rsid w:val="0012178C"/>
    <w:rsid w:val="00121AC5"/>
    <w:rsid w:val="001226EF"/>
    <w:rsid w:val="00124735"/>
    <w:rsid w:val="0012485D"/>
    <w:rsid w:val="00126FA1"/>
    <w:rsid w:val="0013014C"/>
    <w:rsid w:val="0013029C"/>
    <w:rsid w:val="001329C9"/>
    <w:rsid w:val="00134C41"/>
    <w:rsid w:val="00135767"/>
    <w:rsid w:val="0013609E"/>
    <w:rsid w:val="00140058"/>
    <w:rsid w:val="00140C5D"/>
    <w:rsid w:val="00141162"/>
    <w:rsid w:val="00143FA8"/>
    <w:rsid w:val="00145D0F"/>
    <w:rsid w:val="0014605D"/>
    <w:rsid w:val="001501ED"/>
    <w:rsid w:val="00152E81"/>
    <w:rsid w:val="00153A9A"/>
    <w:rsid w:val="00155747"/>
    <w:rsid w:val="00157D3F"/>
    <w:rsid w:val="0016024C"/>
    <w:rsid w:val="00162C75"/>
    <w:rsid w:val="00164884"/>
    <w:rsid w:val="0016728B"/>
    <w:rsid w:val="00167BE7"/>
    <w:rsid w:val="00170970"/>
    <w:rsid w:val="00171DFB"/>
    <w:rsid w:val="00172174"/>
    <w:rsid w:val="00176B2F"/>
    <w:rsid w:val="0018220C"/>
    <w:rsid w:val="00183A01"/>
    <w:rsid w:val="00183B31"/>
    <w:rsid w:val="00184320"/>
    <w:rsid w:val="001844D4"/>
    <w:rsid w:val="00186953"/>
    <w:rsid w:val="00187B91"/>
    <w:rsid w:val="001919B4"/>
    <w:rsid w:val="00191EAF"/>
    <w:rsid w:val="00192888"/>
    <w:rsid w:val="001938DE"/>
    <w:rsid w:val="001939DC"/>
    <w:rsid w:val="00193C2B"/>
    <w:rsid w:val="00196BE2"/>
    <w:rsid w:val="001A0773"/>
    <w:rsid w:val="001A55DD"/>
    <w:rsid w:val="001A63C2"/>
    <w:rsid w:val="001A7286"/>
    <w:rsid w:val="001B0D15"/>
    <w:rsid w:val="001B16F3"/>
    <w:rsid w:val="001B23A0"/>
    <w:rsid w:val="001B346D"/>
    <w:rsid w:val="001B3F38"/>
    <w:rsid w:val="001C3BCD"/>
    <w:rsid w:val="001C5D02"/>
    <w:rsid w:val="001D1F4D"/>
    <w:rsid w:val="001D37D9"/>
    <w:rsid w:val="001D40A4"/>
    <w:rsid w:val="001D4A39"/>
    <w:rsid w:val="001D7D27"/>
    <w:rsid w:val="001E025F"/>
    <w:rsid w:val="001E03C1"/>
    <w:rsid w:val="001E1DC2"/>
    <w:rsid w:val="001E23E3"/>
    <w:rsid w:val="001E3C63"/>
    <w:rsid w:val="001E5CBE"/>
    <w:rsid w:val="001E60FC"/>
    <w:rsid w:val="001E6FB6"/>
    <w:rsid w:val="001E75CB"/>
    <w:rsid w:val="001F0DC1"/>
    <w:rsid w:val="001F34F9"/>
    <w:rsid w:val="001F35FE"/>
    <w:rsid w:val="001F7CBA"/>
    <w:rsid w:val="001F7EC7"/>
    <w:rsid w:val="00200C93"/>
    <w:rsid w:val="00202FA6"/>
    <w:rsid w:val="00203CD1"/>
    <w:rsid w:val="002044B0"/>
    <w:rsid w:val="00206262"/>
    <w:rsid w:val="00210C50"/>
    <w:rsid w:val="00211F0C"/>
    <w:rsid w:val="00212401"/>
    <w:rsid w:val="00213A0A"/>
    <w:rsid w:val="00213FAD"/>
    <w:rsid w:val="0021469E"/>
    <w:rsid w:val="002150B2"/>
    <w:rsid w:val="00217DE8"/>
    <w:rsid w:val="002207F6"/>
    <w:rsid w:val="00224006"/>
    <w:rsid w:val="002247A6"/>
    <w:rsid w:val="002257F8"/>
    <w:rsid w:val="002260E1"/>
    <w:rsid w:val="0023036F"/>
    <w:rsid w:val="002332B9"/>
    <w:rsid w:val="00235166"/>
    <w:rsid w:val="0023799F"/>
    <w:rsid w:val="00242DB7"/>
    <w:rsid w:val="00242E54"/>
    <w:rsid w:val="002467F6"/>
    <w:rsid w:val="00246F33"/>
    <w:rsid w:val="00253747"/>
    <w:rsid w:val="00255F62"/>
    <w:rsid w:val="00256E18"/>
    <w:rsid w:val="002622A4"/>
    <w:rsid w:val="00262875"/>
    <w:rsid w:val="002628F9"/>
    <w:rsid w:val="00264881"/>
    <w:rsid w:val="00266ECE"/>
    <w:rsid w:val="002678A3"/>
    <w:rsid w:val="002731E3"/>
    <w:rsid w:val="00274B58"/>
    <w:rsid w:val="00275701"/>
    <w:rsid w:val="00281615"/>
    <w:rsid w:val="00282FA5"/>
    <w:rsid w:val="002837FD"/>
    <w:rsid w:val="0028385B"/>
    <w:rsid w:val="00283DAE"/>
    <w:rsid w:val="00283EAE"/>
    <w:rsid w:val="00290F49"/>
    <w:rsid w:val="00295020"/>
    <w:rsid w:val="00295073"/>
    <w:rsid w:val="002969D0"/>
    <w:rsid w:val="002A4A4E"/>
    <w:rsid w:val="002A566E"/>
    <w:rsid w:val="002B3163"/>
    <w:rsid w:val="002B404C"/>
    <w:rsid w:val="002B48BF"/>
    <w:rsid w:val="002B5F6F"/>
    <w:rsid w:val="002C1CAD"/>
    <w:rsid w:val="002C1EF8"/>
    <w:rsid w:val="002C3EA0"/>
    <w:rsid w:val="002C4D03"/>
    <w:rsid w:val="002D3B22"/>
    <w:rsid w:val="002D6531"/>
    <w:rsid w:val="002D7CBC"/>
    <w:rsid w:val="002E07D1"/>
    <w:rsid w:val="002E1589"/>
    <w:rsid w:val="002E34B5"/>
    <w:rsid w:val="002F496D"/>
    <w:rsid w:val="002F7B6D"/>
    <w:rsid w:val="003036AA"/>
    <w:rsid w:val="0030397A"/>
    <w:rsid w:val="003040C7"/>
    <w:rsid w:val="00304A51"/>
    <w:rsid w:val="003053CC"/>
    <w:rsid w:val="0030734B"/>
    <w:rsid w:val="0030742C"/>
    <w:rsid w:val="00310E9D"/>
    <w:rsid w:val="00312809"/>
    <w:rsid w:val="00312A8D"/>
    <w:rsid w:val="00314676"/>
    <w:rsid w:val="00317B1E"/>
    <w:rsid w:val="00317D00"/>
    <w:rsid w:val="00321227"/>
    <w:rsid w:val="0032184C"/>
    <w:rsid w:val="003226F4"/>
    <w:rsid w:val="00325C75"/>
    <w:rsid w:val="003264E0"/>
    <w:rsid w:val="00330211"/>
    <w:rsid w:val="00331AB5"/>
    <w:rsid w:val="003410F8"/>
    <w:rsid w:val="00343019"/>
    <w:rsid w:val="00343E4C"/>
    <w:rsid w:val="003454BA"/>
    <w:rsid w:val="00350841"/>
    <w:rsid w:val="0035122B"/>
    <w:rsid w:val="003522CF"/>
    <w:rsid w:val="0035387F"/>
    <w:rsid w:val="00357C06"/>
    <w:rsid w:val="00360792"/>
    <w:rsid w:val="00362A9E"/>
    <w:rsid w:val="003659E8"/>
    <w:rsid w:val="00366E01"/>
    <w:rsid w:val="00366E71"/>
    <w:rsid w:val="00367CDF"/>
    <w:rsid w:val="003703CA"/>
    <w:rsid w:val="003744A0"/>
    <w:rsid w:val="00375692"/>
    <w:rsid w:val="0038019B"/>
    <w:rsid w:val="00385617"/>
    <w:rsid w:val="00385CFD"/>
    <w:rsid w:val="00386137"/>
    <w:rsid w:val="00387C88"/>
    <w:rsid w:val="00390828"/>
    <w:rsid w:val="0039298F"/>
    <w:rsid w:val="00393A58"/>
    <w:rsid w:val="0039469D"/>
    <w:rsid w:val="00394A57"/>
    <w:rsid w:val="003A0D0A"/>
    <w:rsid w:val="003A0EBD"/>
    <w:rsid w:val="003A1B8E"/>
    <w:rsid w:val="003A36A5"/>
    <w:rsid w:val="003A3BC4"/>
    <w:rsid w:val="003A4A2F"/>
    <w:rsid w:val="003A51A8"/>
    <w:rsid w:val="003A523D"/>
    <w:rsid w:val="003A6311"/>
    <w:rsid w:val="003B5EEF"/>
    <w:rsid w:val="003B7765"/>
    <w:rsid w:val="003B780B"/>
    <w:rsid w:val="003C01D0"/>
    <w:rsid w:val="003C0A30"/>
    <w:rsid w:val="003C1246"/>
    <w:rsid w:val="003C2840"/>
    <w:rsid w:val="003C38DB"/>
    <w:rsid w:val="003C4C99"/>
    <w:rsid w:val="003C7103"/>
    <w:rsid w:val="003D2AE4"/>
    <w:rsid w:val="003E020A"/>
    <w:rsid w:val="003E2903"/>
    <w:rsid w:val="003E342A"/>
    <w:rsid w:val="003E48C0"/>
    <w:rsid w:val="003F0476"/>
    <w:rsid w:val="003F294B"/>
    <w:rsid w:val="003F2DDD"/>
    <w:rsid w:val="003F4AD0"/>
    <w:rsid w:val="003F5068"/>
    <w:rsid w:val="003F6FE6"/>
    <w:rsid w:val="0040002B"/>
    <w:rsid w:val="0040060C"/>
    <w:rsid w:val="00400B47"/>
    <w:rsid w:val="00401966"/>
    <w:rsid w:val="00401D8D"/>
    <w:rsid w:val="00402135"/>
    <w:rsid w:val="00402DBD"/>
    <w:rsid w:val="00405B44"/>
    <w:rsid w:val="00406751"/>
    <w:rsid w:val="00412997"/>
    <w:rsid w:val="0041395B"/>
    <w:rsid w:val="004143AD"/>
    <w:rsid w:val="00414DB4"/>
    <w:rsid w:val="004161C8"/>
    <w:rsid w:val="00420E6A"/>
    <w:rsid w:val="004215B4"/>
    <w:rsid w:val="0042309F"/>
    <w:rsid w:val="00427681"/>
    <w:rsid w:val="00427767"/>
    <w:rsid w:val="0043009F"/>
    <w:rsid w:val="00430711"/>
    <w:rsid w:val="00430BD9"/>
    <w:rsid w:val="004312E2"/>
    <w:rsid w:val="0043206E"/>
    <w:rsid w:val="004372AD"/>
    <w:rsid w:val="004377B8"/>
    <w:rsid w:val="00441A84"/>
    <w:rsid w:val="00444897"/>
    <w:rsid w:val="00446CDE"/>
    <w:rsid w:val="00451B49"/>
    <w:rsid w:val="00455F28"/>
    <w:rsid w:val="0046437D"/>
    <w:rsid w:val="00464A8B"/>
    <w:rsid w:val="004671C6"/>
    <w:rsid w:val="00470C53"/>
    <w:rsid w:val="004737D5"/>
    <w:rsid w:val="004754D4"/>
    <w:rsid w:val="004755F3"/>
    <w:rsid w:val="00475E28"/>
    <w:rsid w:val="004766AB"/>
    <w:rsid w:val="0048036E"/>
    <w:rsid w:val="004826B8"/>
    <w:rsid w:val="00484671"/>
    <w:rsid w:val="00485417"/>
    <w:rsid w:val="00490512"/>
    <w:rsid w:val="00491A75"/>
    <w:rsid w:val="00492728"/>
    <w:rsid w:val="0049327F"/>
    <w:rsid w:val="0049434E"/>
    <w:rsid w:val="00497956"/>
    <w:rsid w:val="00497962"/>
    <w:rsid w:val="004A063B"/>
    <w:rsid w:val="004A133B"/>
    <w:rsid w:val="004A28FA"/>
    <w:rsid w:val="004A3C99"/>
    <w:rsid w:val="004B0CD2"/>
    <w:rsid w:val="004B1907"/>
    <w:rsid w:val="004B6BA5"/>
    <w:rsid w:val="004B731C"/>
    <w:rsid w:val="004B7641"/>
    <w:rsid w:val="004C06D4"/>
    <w:rsid w:val="004C16CA"/>
    <w:rsid w:val="004C1EA4"/>
    <w:rsid w:val="004C3F20"/>
    <w:rsid w:val="004C7045"/>
    <w:rsid w:val="004D1C9C"/>
    <w:rsid w:val="004D4365"/>
    <w:rsid w:val="004D627A"/>
    <w:rsid w:val="004D7A16"/>
    <w:rsid w:val="004E0A40"/>
    <w:rsid w:val="004E15FA"/>
    <w:rsid w:val="004E2148"/>
    <w:rsid w:val="004E4223"/>
    <w:rsid w:val="004F0131"/>
    <w:rsid w:val="004F0AE3"/>
    <w:rsid w:val="004F13F5"/>
    <w:rsid w:val="004F1B51"/>
    <w:rsid w:val="004F3E07"/>
    <w:rsid w:val="004F48F0"/>
    <w:rsid w:val="004F51AF"/>
    <w:rsid w:val="004F5519"/>
    <w:rsid w:val="00503441"/>
    <w:rsid w:val="005069E1"/>
    <w:rsid w:val="005124B0"/>
    <w:rsid w:val="005127D5"/>
    <w:rsid w:val="00514020"/>
    <w:rsid w:val="005205FB"/>
    <w:rsid w:val="0052454F"/>
    <w:rsid w:val="00526541"/>
    <w:rsid w:val="00526CAE"/>
    <w:rsid w:val="005272D7"/>
    <w:rsid w:val="00527D1E"/>
    <w:rsid w:val="005320F3"/>
    <w:rsid w:val="00540714"/>
    <w:rsid w:val="0054079D"/>
    <w:rsid w:val="005414F7"/>
    <w:rsid w:val="00541C62"/>
    <w:rsid w:val="005429C3"/>
    <w:rsid w:val="00545CA6"/>
    <w:rsid w:val="00546FF1"/>
    <w:rsid w:val="005500CF"/>
    <w:rsid w:val="0055570C"/>
    <w:rsid w:val="005572C8"/>
    <w:rsid w:val="00557380"/>
    <w:rsid w:val="00557A80"/>
    <w:rsid w:val="00557E06"/>
    <w:rsid w:val="00562235"/>
    <w:rsid w:val="00563924"/>
    <w:rsid w:val="00563A65"/>
    <w:rsid w:val="00563D5F"/>
    <w:rsid w:val="00573460"/>
    <w:rsid w:val="00574400"/>
    <w:rsid w:val="00574A29"/>
    <w:rsid w:val="00576943"/>
    <w:rsid w:val="00584644"/>
    <w:rsid w:val="00584FEC"/>
    <w:rsid w:val="00586688"/>
    <w:rsid w:val="00586728"/>
    <w:rsid w:val="00586DCB"/>
    <w:rsid w:val="00590BE0"/>
    <w:rsid w:val="00590BF3"/>
    <w:rsid w:val="00592501"/>
    <w:rsid w:val="0059364E"/>
    <w:rsid w:val="00594C64"/>
    <w:rsid w:val="00594C98"/>
    <w:rsid w:val="005A11D7"/>
    <w:rsid w:val="005A4034"/>
    <w:rsid w:val="005A6997"/>
    <w:rsid w:val="005B12B2"/>
    <w:rsid w:val="005B2B4F"/>
    <w:rsid w:val="005B5265"/>
    <w:rsid w:val="005B6662"/>
    <w:rsid w:val="005C01C3"/>
    <w:rsid w:val="005C0BF1"/>
    <w:rsid w:val="005C17C8"/>
    <w:rsid w:val="005C31BF"/>
    <w:rsid w:val="005C59C2"/>
    <w:rsid w:val="005C65BE"/>
    <w:rsid w:val="005C6D9C"/>
    <w:rsid w:val="005D06F1"/>
    <w:rsid w:val="005D095A"/>
    <w:rsid w:val="005D1ECC"/>
    <w:rsid w:val="005D2979"/>
    <w:rsid w:val="005D3846"/>
    <w:rsid w:val="005D438E"/>
    <w:rsid w:val="005D560E"/>
    <w:rsid w:val="005D6A02"/>
    <w:rsid w:val="005E0423"/>
    <w:rsid w:val="005E2E4B"/>
    <w:rsid w:val="005E30BC"/>
    <w:rsid w:val="005E6261"/>
    <w:rsid w:val="005F2D72"/>
    <w:rsid w:val="005F446A"/>
    <w:rsid w:val="005F5206"/>
    <w:rsid w:val="005F7198"/>
    <w:rsid w:val="00604337"/>
    <w:rsid w:val="00607698"/>
    <w:rsid w:val="00611DFC"/>
    <w:rsid w:val="00617730"/>
    <w:rsid w:val="00617EAF"/>
    <w:rsid w:val="00622EBB"/>
    <w:rsid w:val="0062684C"/>
    <w:rsid w:val="00631BF3"/>
    <w:rsid w:val="00631E74"/>
    <w:rsid w:val="006333AB"/>
    <w:rsid w:val="0063379B"/>
    <w:rsid w:val="00634036"/>
    <w:rsid w:val="00634829"/>
    <w:rsid w:val="0063615A"/>
    <w:rsid w:val="0063747B"/>
    <w:rsid w:val="00637BD4"/>
    <w:rsid w:val="006431F4"/>
    <w:rsid w:val="00644D45"/>
    <w:rsid w:val="00645693"/>
    <w:rsid w:val="00646038"/>
    <w:rsid w:val="00647213"/>
    <w:rsid w:val="00647F03"/>
    <w:rsid w:val="00650535"/>
    <w:rsid w:val="00654CE9"/>
    <w:rsid w:val="006555E5"/>
    <w:rsid w:val="0065584C"/>
    <w:rsid w:val="006578C4"/>
    <w:rsid w:val="00657912"/>
    <w:rsid w:val="00657FB9"/>
    <w:rsid w:val="0066464C"/>
    <w:rsid w:val="0066569B"/>
    <w:rsid w:val="00671864"/>
    <w:rsid w:val="00671AFC"/>
    <w:rsid w:val="00671B64"/>
    <w:rsid w:val="00671C37"/>
    <w:rsid w:val="00673373"/>
    <w:rsid w:val="00674C95"/>
    <w:rsid w:val="00674E3C"/>
    <w:rsid w:val="006752EC"/>
    <w:rsid w:val="0067576B"/>
    <w:rsid w:val="00676143"/>
    <w:rsid w:val="006774A2"/>
    <w:rsid w:val="00677EDF"/>
    <w:rsid w:val="00680B54"/>
    <w:rsid w:val="0068273B"/>
    <w:rsid w:val="006838AE"/>
    <w:rsid w:val="00683F81"/>
    <w:rsid w:val="006844DB"/>
    <w:rsid w:val="006848F5"/>
    <w:rsid w:val="0068566A"/>
    <w:rsid w:val="0068573D"/>
    <w:rsid w:val="00685E1E"/>
    <w:rsid w:val="006906AE"/>
    <w:rsid w:val="00692EF4"/>
    <w:rsid w:val="00697FC5"/>
    <w:rsid w:val="006A0917"/>
    <w:rsid w:val="006A0E44"/>
    <w:rsid w:val="006A0E91"/>
    <w:rsid w:val="006A7E74"/>
    <w:rsid w:val="006B0E15"/>
    <w:rsid w:val="006B1AFE"/>
    <w:rsid w:val="006B5403"/>
    <w:rsid w:val="006C0B43"/>
    <w:rsid w:val="006C1A13"/>
    <w:rsid w:val="006C723E"/>
    <w:rsid w:val="006C7749"/>
    <w:rsid w:val="006D0111"/>
    <w:rsid w:val="006D0549"/>
    <w:rsid w:val="006D0BEF"/>
    <w:rsid w:val="006D25CD"/>
    <w:rsid w:val="006D2A67"/>
    <w:rsid w:val="006D314B"/>
    <w:rsid w:val="006D6E6A"/>
    <w:rsid w:val="006D7EC6"/>
    <w:rsid w:val="006E0586"/>
    <w:rsid w:val="006E1762"/>
    <w:rsid w:val="006E41B9"/>
    <w:rsid w:val="006E5EE0"/>
    <w:rsid w:val="006E638E"/>
    <w:rsid w:val="006F05D7"/>
    <w:rsid w:val="006F07AA"/>
    <w:rsid w:val="006F2441"/>
    <w:rsid w:val="006F2A19"/>
    <w:rsid w:val="006F3B7C"/>
    <w:rsid w:val="006F68A7"/>
    <w:rsid w:val="00700C29"/>
    <w:rsid w:val="007010AC"/>
    <w:rsid w:val="00702948"/>
    <w:rsid w:val="007035BF"/>
    <w:rsid w:val="00704D69"/>
    <w:rsid w:val="00707384"/>
    <w:rsid w:val="007143DD"/>
    <w:rsid w:val="00715E80"/>
    <w:rsid w:val="0072663E"/>
    <w:rsid w:val="00731E12"/>
    <w:rsid w:val="007351F4"/>
    <w:rsid w:val="00735F19"/>
    <w:rsid w:val="00736E9C"/>
    <w:rsid w:val="00737E20"/>
    <w:rsid w:val="00737E9E"/>
    <w:rsid w:val="00742432"/>
    <w:rsid w:val="00742E27"/>
    <w:rsid w:val="00743717"/>
    <w:rsid w:val="00746D0A"/>
    <w:rsid w:val="007513AE"/>
    <w:rsid w:val="007514A3"/>
    <w:rsid w:val="0075526F"/>
    <w:rsid w:val="00757278"/>
    <w:rsid w:val="00760A49"/>
    <w:rsid w:val="00761795"/>
    <w:rsid w:val="0076244E"/>
    <w:rsid w:val="00763EFF"/>
    <w:rsid w:val="00765046"/>
    <w:rsid w:val="00765201"/>
    <w:rsid w:val="007653C5"/>
    <w:rsid w:val="00770B57"/>
    <w:rsid w:val="00771140"/>
    <w:rsid w:val="00772297"/>
    <w:rsid w:val="00772BB4"/>
    <w:rsid w:val="0077305B"/>
    <w:rsid w:val="00774FA9"/>
    <w:rsid w:val="00777504"/>
    <w:rsid w:val="0078270C"/>
    <w:rsid w:val="00784F76"/>
    <w:rsid w:val="00786CC4"/>
    <w:rsid w:val="00787280"/>
    <w:rsid w:val="00787654"/>
    <w:rsid w:val="00790239"/>
    <w:rsid w:val="00791137"/>
    <w:rsid w:val="007965BA"/>
    <w:rsid w:val="00797871"/>
    <w:rsid w:val="007A72C7"/>
    <w:rsid w:val="007B067C"/>
    <w:rsid w:val="007B1B98"/>
    <w:rsid w:val="007B3005"/>
    <w:rsid w:val="007B5E93"/>
    <w:rsid w:val="007B648F"/>
    <w:rsid w:val="007B6DDD"/>
    <w:rsid w:val="007C1832"/>
    <w:rsid w:val="007C24F3"/>
    <w:rsid w:val="007C3E7E"/>
    <w:rsid w:val="007C478D"/>
    <w:rsid w:val="007C614F"/>
    <w:rsid w:val="007C72DC"/>
    <w:rsid w:val="007D361D"/>
    <w:rsid w:val="007D7171"/>
    <w:rsid w:val="007D75AB"/>
    <w:rsid w:val="007E0EA0"/>
    <w:rsid w:val="007E271D"/>
    <w:rsid w:val="007E2ED7"/>
    <w:rsid w:val="007E4DB3"/>
    <w:rsid w:val="007E6797"/>
    <w:rsid w:val="007F319A"/>
    <w:rsid w:val="007F55F2"/>
    <w:rsid w:val="007F6391"/>
    <w:rsid w:val="0080543C"/>
    <w:rsid w:val="00813735"/>
    <w:rsid w:val="008147E3"/>
    <w:rsid w:val="00814E36"/>
    <w:rsid w:val="00816850"/>
    <w:rsid w:val="008208C3"/>
    <w:rsid w:val="00820FC8"/>
    <w:rsid w:val="008236EB"/>
    <w:rsid w:val="0082454B"/>
    <w:rsid w:val="00827B77"/>
    <w:rsid w:val="00827E02"/>
    <w:rsid w:val="00831933"/>
    <w:rsid w:val="00834AF5"/>
    <w:rsid w:val="00835B1A"/>
    <w:rsid w:val="00837E2B"/>
    <w:rsid w:val="008416C0"/>
    <w:rsid w:val="008446B4"/>
    <w:rsid w:val="00844E07"/>
    <w:rsid w:val="00845600"/>
    <w:rsid w:val="00845BF9"/>
    <w:rsid w:val="00846436"/>
    <w:rsid w:val="00853783"/>
    <w:rsid w:val="00854051"/>
    <w:rsid w:val="008552CD"/>
    <w:rsid w:val="00857EEF"/>
    <w:rsid w:val="0086016E"/>
    <w:rsid w:val="00860517"/>
    <w:rsid w:val="00861B95"/>
    <w:rsid w:val="00863F16"/>
    <w:rsid w:val="00870681"/>
    <w:rsid w:val="00873C34"/>
    <w:rsid w:val="008744D6"/>
    <w:rsid w:val="00876623"/>
    <w:rsid w:val="008801B7"/>
    <w:rsid w:val="00880A93"/>
    <w:rsid w:val="00884433"/>
    <w:rsid w:val="00884FD2"/>
    <w:rsid w:val="00885BDF"/>
    <w:rsid w:val="00886838"/>
    <w:rsid w:val="008869CB"/>
    <w:rsid w:val="00890D28"/>
    <w:rsid w:val="008931EA"/>
    <w:rsid w:val="008955BE"/>
    <w:rsid w:val="00896909"/>
    <w:rsid w:val="008971AC"/>
    <w:rsid w:val="008A0A6C"/>
    <w:rsid w:val="008A2011"/>
    <w:rsid w:val="008A23E1"/>
    <w:rsid w:val="008A6323"/>
    <w:rsid w:val="008B2D08"/>
    <w:rsid w:val="008B46F2"/>
    <w:rsid w:val="008B5898"/>
    <w:rsid w:val="008C0E97"/>
    <w:rsid w:val="008C1153"/>
    <w:rsid w:val="008C13B5"/>
    <w:rsid w:val="008C521B"/>
    <w:rsid w:val="008C5C5A"/>
    <w:rsid w:val="008C7060"/>
    <w:rsid w:val="008D0FE5"/>
    <w:rsid w:val="008D240B"/>
    <w:rsid w:val="008D24F9"/>
    <w:rsid w:val="008D2BEB"/>
    <w:rsid w:val="008D40FC"/>
    <w:rsid w:val="008D455C"/>
    <w:rsid w:val="008D636B"/>
    <w:rsid w:val="008D65B9"/>
    <w:rsid w:val="008D6652"/>
    <w:rsid w:val="008E1E3D"/>
    <w:rsid w:val="008E27D7"/>
    <w:rsid w:val="008E3562"/>
    <w:rsid w:val="008E36F5"/>
    <w:rsid w:val="008E3DC2"/>
    <w:rsid w:val="008E3E5D"/>
    <w:rsid w:val="008E3F48"/>
    <w:rsid w:val="008F1315"/>
    <w:rsid w:val="008F1EE3"/>
    <w:rsid w:val="008F6349"/>
    <w:rsid w:val="008F7390"/>
    <w:rsid w:val="00900022"/>
    <w:rsid w:val="00900026"/>
    <w:rsid w:val="009048A8"/>
    <w:rsid w:val="009051BC"/>
    <w:rsid w:val="00905DA9"/>
    <w:rsid w:val="0091187E"/>
    <w:rsid w:val="00912DB2"/>
    <w:rsid w:val="00917B6D"/>
    <w:rsid w:val="009237BB"/>
    <w:rsid w:val="00923F57"/>
    <w:rsid w:val="009242E0"/>
    <w:rsid w:val="00925C0B"/>
    <w:rsid w:val="00925FE0"/>
    <w:rsid w:val="00930136"/>
    <w:rsid w:val="009319E6"/>
    <w:rsid w:val="00933135"/>
    <w:rsid w:val="0093363C"/>
    <w:rsid w:val="00935F06"/>
    <w:rsid w:val="009430F0"/>
    <w:rsid w:val="009449E1"/>
    <w:rsid w:val="009450BC"/>
    <w:rsid w:val="00947382"/>
    <w:rsid w:val="009503C5"/>
    <w:rsid w:val="009504D8"/>
    <w:rsid w:val="00950A28"/>
    <w:rsid w:val="00954D4C"/>
    <w:rsid w:val="00955C38"/>
    <w:rsid w:val="00955E36"/>
    <w:rsid w:val="009619D5"/>
    <w:rsid w:val="009623C5"/>
    <w:rsid w:val="00967A1B"/>
    <w:rsid w:val="009722B5"/>
    <w:rsid w:val="00973B65"/>
    <w:rsid w:val="00976940"/>
    <w:rsid w:val="00981547"/>
    <w:rsid w:val="00985B4C"/>
    <w:rsid w:val="00985D07"/>
    <w:rsid w:val="00986218"/>
    <w:rsid w:val="009869A2"/>
    <w:rsid w:val="0099027C"/>
    <w:rsid w:val="009912C0"/>
    <w:rsid w:val="009928D0"/>
    <w:rsid w:val="00994181"/>
    <w:rsid w:val="009A020C"/>
    <w:rsid w:val="009A1ABF"/>
    <w:rsid w:val="009A268D"/>
    <w:rsid w:val="009A32AB"/>
    <w:rsid w:val="009A36B7"/>
    <w:rsid w:val="009A6219"/>
    <w:rsid w:val="009A67B5"/>
    <w:rsid w:val="009A6CC6"/>
    <w:rsid w:val="009B36BD"/>
    <w:rsid w:val="009B4402"/>
    <w:rsid w:val="009B453D"/>
    <w:rsid w:val="009B57C4"/>
    <w:rsid w:val="009C31E4"/>
    <w:rsid w:val="009C33FB"/>
    <w:rsid w:val="009C347C"/>
    <w:rsid w:val="009C48D8"/>
    <w:rsid w:val="009C4BCD"/>
    <w:rsid w:val="009C6D7B"/>
    <w:rsid w:val="009D1C1E"/>
    <w:rsid w:val="009D451F"/>
    <w:rsid w:val="009D6F0D"/>
    <w:rsid w:val="009D7A7B"/>
    <w:rsid w:val="009E13F9"/>
    <w:rsid w:val="009E20D1"/>
    <w:rsid w:val="009E2E05"/>
    <w:rsid w:val="009F0366"/>
    <w:rsid w:val="009F2455"/>
    <w:rsid w:val="009F31AD"/>
    <w:rsid w:val="009F33DC"/>
    <w:rsid w:val="009F3EF0"/>
    <w:rsid w:val="009F44F9"/>
    <w:rsid w:val="009F7DE5"/>
    <w:rsid w:val="00A01C09"/>
    <w:rsid w:val="00A068A0"/>
    <w:rsid w:val="00A06FE4"/>
    <w:rsid w:val="00A07FAF"/>
    <w:rsid w:val="00A1020E"/>
    <w:rsid w:val="00A10D1A"/>
    <w:rsid w:val="00A11526"/>
    <w:rsid w:val="00A135DB"/>
    <w:rsid w:val="00A14E3C"/>
    <w:rsid w:val="00A1557F"/>
    <w:rsid w:val="00A21DBA"/>
    <w:rsid w:val="00A21E55"/>
    <w:rsid w:val="00A23C6E"/>
    <w:rsid w:val="00A250E0"/>
    <w:rsid w:val="00A2557D"/>
    <w:rsid w:val="00A25731"/>
    <w:rsid w:val="00A25C94"/>
    <w:rsid w:val="00A271D7"/>
    <w:rsid w:val="00A30669"/>
    <w:rsid w:val="00A3382F"/>
    <w:rsid w:val="00A33834"/>
    <w:rsid w:val="00A339C6"/>
    <w:rsid w:val="00A35DBF"/>
    <w:rsid w:val="00A37571"/>
    <w:rsid w:val="00A40472"/>
    <w:rsid w:val="00A40AED"/>
    <w:rsid w:val="00A40E06"/>
    <w:rsid w:val="00A41F15"/>
    <w:rsid w:val="00A45694"/>
    <w:rsid w:val="00A477D4"/>
    <w:rsid w:val="00A50CE4"/>
    <w:rsid w:val="00A53F5A"/>
    <w:rsid w:val="00A53F90"/>
    <w:rsid w:val="00A56EA4"/>
    <w:rsid w:val="00A606F4"/>
    <w:rsid w:val="00A632D2"/>
    <w:rsid w:val="00A6545F"/>
    <w:rsid w:val="00A65D0D"/>
    <w:rsid w:val="00A7057D"/>
    <w:rsid w:val="00A721C1"/>
    <w:rsid w:val="00A72A6C"/>
    <w:rsid w:val="00A7327D"/>
    <w:rsid w:val="00A73525"/>
    <w:rsid w:val="00A7428B"/>
    <w:rsid w:val="00A7437E"/>
    <w:rsid w:val="00A75E43"/>
    <w:rsid w:val="00A77C2F"/>
    <w:rsid w:val="00A82853"/>
    <w:rsid w:val="00A82C24"/>
    <w:rsid w:val="00A83A1E"/>
    <w:rsid w:val="00A84F2F"/>
    <w:rsid w:val="00A85107"/>
    <w:rsid w:val="00A8578F"/>
    <w:rsid w:val="00A86236"/>
    <w:rsid w:val="00A86A0F"/>
    <w:rsid w:val="00A93C96"/>
    <w:rsid w:val="00A96911"/>
    <w:rsid w:val="00A97B5F"/>
    <w:rsid w:val="00AA2295"/>
    <w:rsid w:val="00AA2614"/>
    <w:rsid w:val="00AA2DE1"/>
    <w:rsid w:val="00AA3A30"/>
    <w:rsid w:val="00AA72AB"/>
    <w:rsid w:val="00AB4F5C"/>
    <w:rsid w:val="00AB773D"/>
    <w:rsid w:val="00AC2579"/>
    <w:rsid w:val="00AC2D86"/>
    <w:rsid w:val="00AC332F"/>
    <w:rsid w:val="00AC74A3"/>
    <w:rsid w:val="00AD0508"/>
    <w:rsid w:val="00AD181E"/>
    <w:rsid w:val="00AD4054"/>
    <w:rsid w:val="00AD60CA"/>
    <w:rsid w:val="00AD691D"/>
    <w:rsid w:val="00AE145C"/>
    <w:rsid w:val="00AE19C3"/>
    <w:rsid w:val="00AE25F1"/>
    <w:rsid w:val="00AE2B5C"/>
    <w:rsid w:val="00AE2E3E"/>
    <w:rsid w:val="00AE43F6"/>
    <w:rsid w:val="00AE69E0"/>
    <w:rsid w:val="00AF027C"/>
    <w:rsid w:val="00AF0B35"/>
    <w:rsid w:val="00AF12C9"/>
    <w:rsid w:val="00AF42FA"/>
    <w:rsid w:val="00AF7606"/>
    <w:rsid w:val="00B03C78"/>
    <w:rsid w:val="00B0492D"/>
    <w:rsid w:val="00B07129"/>
    <w:rsid w:val="00B07EA1"/>
    <w:rsid w:val="00B1020D"/>
    <w:rsid w:val="00B1059D"/>
    <w:rsid w:val="00B11D28"/>
    <w:rsid w:val="00B13E5E"/>
    <w:rsid w:val="00B14626"/>
    <w:rsid w:val="00B153A4"/>
    <w:rsid w:val="00B1627D"/>
    <w:rsid w:val="00B17FE2"/>
    <w:rsid w:val="00B206B3"/>
    <w:rsid w:val="00B21270"/>
    <w:rsid w:val="00B23772"/>
    <w:rsid w:val="00B23BD1"/>
    <w:rsid w:val="00B244FC"/>
    <w:rsid w:val="00B24AC1"/>
    <w:rsid w:val="00B25514"/>
    <w:rsid w:val="00B25750"/>
    <w:rsid w:val="00B26FA3"/>
    <w:rsid w:val="00B273BB"/>
    <w:rsid w:val="00B27F48"/>
    <w:rsid w:val="00B312B8"/>
    <w:rsid w:val="00B318CD"/>
    <w:rsid w:val="00B32507"/>
    <w:rsid w:val="00B3387B"/>
    <w:rsid w:val="00B34A72"/>
    <w:rsid w:val="00B368AA"/>
    <w:rsid w:val="00B40019"/>
    <w:rsid w:val="00B40231"/>
    <w:rsid w:val="00B41379"/>
    <w:rsid w:val="00B4222B"/>
    <w:rsid w:val="00B42827"/>
    <w:rsid w:val="00B51FA9"/>
    <w:rsid w:val="00B52FE1"/>
    <w:rsid w:val="00B53249"/>
    <w:rsid w:val="00B533F1"/>
    <w:rsid w:val="00B54300"/>
    <w:rsid w:val="00B56D44"/>
    <w:rsid w:val="00B56DB1"/>
    <w:rsid w:val="00B576BF"/>
    <w:rsid w:val="00B60237"/>
    <w:rsid w:val="00B615D8"/>
    <w:rsid w:val="00B62121"/>
    <w:rsid w:val="00B639C9"/>
    <w:rsid w:val="00B64FA2"/>
    <w:rsid w:val="00B654AF"/>
    <w:rsid w:val="00B659B5"/>
    <w:rsid w:val="00B66BB6"/>
    <w:rsid w:val="00B66F08"/>
    <w:rsid w:val="00B70816"/>
    <w:rsid w:val="00B71907"/>
    <w:rsid w:val="00B73E32"/>
    <w:rsid w:val="00B744CD"/>
    <w:rsid w:val="00B7569C"/>
    <w:rsid w:val="00B76D00"/>
    <w:rsid w:val="00B776C2"/>
    <w:rsid w:val="00B778B7"/>
    <w:rsid w:val="00B8077E"/>
    <w:rsid w:val="00B8150F"/>
    <w:rsid w:val="00B81A15"/>
    <w:rsid w:val="00B827BF"/>
    <w:rsid w:val="00B82EA0"/>
    <w:rsid w:val="00B853AA"/>
    <w:rsid w:val="00B86072"/>
    <w:rsid w:val="00B90EA7"/>
    <w:rsid w:val="00B954D4"/>
    <w:rsid w:val="00B968FB"/>
    <w:rsid w:val="00BA0636"/>
    <w:rsid w:val="00BA2194"/>
    <w:rsid w:val="00BA38D0"/>
    <w:rsid w:val="00BB0E3D"/>
    <w:rsid w:val="00BB4D0D"/>
    <w:rsid w:val="00BB5932"/>
    <w:rsid w:val="00BC19B1"/>
    <w:rsid w:val="00BC2FDB"/>
    <w:rsid w:val="00BC5C91"/>
    <w:rsid w:val="00BC73EA"/>
    <w:rsid w:val="00BD110B"/>
    <w:rsid w:val="00BD1BB1"/>
    <w:rsid w:val="00BD237D"/>
    <w:rsid w:val="00BD3437"/>
    <w:rsid w:val="00BD3885"/>
    <w:rsid w:val="00BD7104"/>
    <w:rsid w:val="00BD74B8"/>
    <w:rsid w:val="00BE13C6"/>
    <w:rsid w:val="00BE15EB"/>
    <w:rsid w:val="00BE2312"/>
    <w:rsid w:val="00BE338E"/>
    <w:rsid w:val="00BE33D7"/>
    <w:rsid w:val="00BE3564"/>
    <w:rsid w:val="00BE3FCF"/>
    <w:rsid w:val="00BE4334"/>
    <w:rsid w:val="00BE4B65"/>
    <w:rsid w:val="00BE5322"/>
    <w:rsid w:val="00BE5700"/>
    <w:rsid w:val="00BE5FB1"/>
    <w:rsid w:val="00BE710C"/>
    <w:rsid w:val="00BE767F"/>
    <w:rsid w:val="00BE7723"/>
    <w:rsid w:val="00BE78F8"/>
    <w:rsid w:val="00BE7A14"/>
    <w:rsid w:val="00BF41D3"/>
    <w:rsid w:val="00BF50BB"/>
    <w:rsid w:val="00BF5975"/>
    <w:rsid w:val="00C005B7"/>
    <w:rsid w:val="00C0090E"/>
    <w:rsid w:val="00C00BC3"/>
    <w:rsid w:val="00C013B1"/>
    <w:rsid w:val="00C01B0B"/>
    <w:rsid w:val="00C11FC0"/>
    <w:rsid w:val="00C1229E"/>
    <w:rsid w:val="00C13A2B"/>
    <w:rsid w:val="00C14123"/>
    <w:rsid w:val="00C15181"/>
    <w:rsid w:val="00C1779C"/>
    <w:rsid w:val="00C178B1"/>
    <w:rsid w:val="00C2338A"/>
    <w:rsid w:val="00C23C26"/>
    <w:rsid w:val="00C241BC"/>
    <w:rsid w:val="00C24245"/>
    <w:rsid w:val="00C24696"/>
    <w:rsid w:val="00C269D8"/>
    <w:rsid w:val="00C2734D"/>
    <w:rsid w:val="00C3347B"/>
    <w:rsid w:val="00C429B8"/>
    <w:rsid w:val="00C42C81"/>
    <w:rsid w:val="00C44FF5"/>
    <w:rsid w:val="00C45091"/>
    <w:rsid w:val="00C454EB"/>
    <w:rsid w:val="00C46E0A"/>
    <w:rsid w:val="00C52CAA"/>
    <w:rsid w:val="00C57226"/>
    <w:rsid w:val="00C605F3"/>
    <w:rsid w:val="00C61BEB"/>
    <w:rsid w:val="00C65848"/>
    <w:rsid w:val="00C66F00"/>
    <w:rsid w:val="00C700D0"/>
    <w:rsid w:val="00C71E34"/>
    <w:rsid w:val="00C72253"/>
    <w:rsid w:val="00C74754"/>
    <w:rsid w:val="00C74BDA"/>
    <w:rsid w:val="00C76DE1"/>
    <w:rsid w:val="00C81DD8"/>
    <w:rsid w:val="00C8278E"/>
    <w:rsid w:val="00C832FB"/>
    <w:rsid w:val="00C85CB9"/>
    <w:rsid w:val="00C86266"/>
    <w:rsid w:val="00C872AE"/>
    <w:rsid w:val="00C8756E"/>
    <w:rsid w:val="00C93BDE"/>
    <w:rsid w:val="00C93FFE"/>
    <w:rsid w:val="00C94225"/>
    <w:rsid w:val="00CA0245"/>
    <w:rsid w:val="00CA1A09"/>
    <w:rsid w:val="00CA2D45"/>
    <w:rsid w:val="00CA3DAF"/>
    <w:rsid w:val="00CA46C9"/>
    <w:rsid w:val="00CA6769"/>
    <w:rsid w:val="00CB1F65"/>
    <w:rsid w:val="00CB217F"/>
    <w:rsid w:val="00CB36B7"/>
    <w:rsid w:val="00CB3C1B"/>
    <w:rsid w:val="00CC09DD"/>
    <w:rsid w:val="00CC1D17"/>
    <w:rsid w:val="00CC2836"/>
    <w:rsid w:val="00CC32EA"/>
    <w:rsid w:val="00CC43B2"/>
    <w:rsid w:val="00CC6997"/>
    <w:rsid w:val="00CC6CB7"/>
    <w:rsid w:val="00CC74F9"/>
    <w:rsid w:val="00CD3283"/>
    <w:rsid w:val="00CD3C64"/>
    <w:rsid w:val="00CD54DD"/>
    <w:rsid w:val="00CD5B37"/>
    <w:rsid w:val="00CE0621"/>
    <w:rsid w:val="00CE06E5"/>
    <w:rsid w:val="00CE0D8E"/>
    <w:rsid w:val="00CE15B3"/>
    <w:rsid w:val="00CE26F8"/>
    <w:rsid w:val="00CE2BC7"/>
    <w:rsid w:val="00CE5D48"/>
    <w:rsid w:val="00CF162F"/>
    <w:rsid w:val="00CF2FDD"/>
    <w:rsid w:val="00CF41E9"/>
    <w:rsid w:val="00CF47CB"/>
    <w:rsid w:val="00CF5D40"/>
    <w:rsid w:val="00CF620F"/>
    <w:rsid w:val="00D01B4A"/>
    <w:rsid w:val="00D030A9"/>
    <w:rsid w:val="00D124A1"/>
    <w:rsid w:val="00D13D36"/>
    <w:rsid w:val="00D143DE"/>
    <w:rsid w:val="00D21C40"/>
    <w:rsid w:val="00D2521D"/>
    <w:rsid w:val="00D311B2"/>
    <w:rsid w:val="00D312C7"/>
    <w:rsid w:val="00D32888"/>
    <w:rsid w:val="00D32F45"/>
    <w:rsid w:val="00D34F04"/>
    <w:rsid w:val="00D36142"/>
    <w:rsid w:val="00D379DB"/>
    <w:rsid w:val="00D409C5"/>
    <w:rsid w:val="00D415CD"/>
    <w:rsid w:val="00D41910"/>
    <w:rsid w:val="00D42290"/>
    <w:rsid w:val="00D42BB6"/>
    <w:rsid w:val="00D43EC0"/>
    <w:rsid w:val="00D44A54"/>
    <w:rsid w:val="00D46B39"/>
    <w:rsid w:val="00D5542B"/>
    <w:rsid w:val="00D56159"/>
    <w:rsid w:val="00D568C2"/>
    <w:rsid w:val="00D57621"/>
    <w:rsid w:val="00D61917"/>
    <w:rsid w:val="00D6439C"/>
    <w:rsid w:val="00D64B5B"/>
    <w:rsid w:val="00D64C65"/>
    <w:rsid w:val="00D67BAB"/>
    <w:rsid w:val="00D70915"/>
    <w:rsid w:val="00D71FE3"/>
    <w:rsid w:val="00D7284D"/>
    <w:rsid w:val="00D72DCE"/>
    <w:rsid w:val="00D7337F"/>
    <w:rsid w:val="00D7596F"/>
    <w:rsid w:val="00D75ADD"/>
    <w:rsid w:val="00D86AA1"/>
    <w:rsid w:val="00D87420"/>
    <w:rsid w:val="00D875CC"/>
    <w:rsid w:val="00D92919"/>
    <w:rsid w:val="00D94975"/>
    <w:rsid w:val="00D97590"/>
    <w:rsid w:val="00D97B16"/>
    <w:rsid w:val="00DA03B3"/>
    <w:rsid w:val="00DA07B0"/>
    <w:rsid w:val="00DA1FCF"/>
    <w:rsid w:val="00DA324E"/>
    <w:rsid w:val="00DA517B"/>
    <w:rsid w:val="00DA643B"/>
    <w:rsid w:val="00DA7F9C"/>
    <w:rsid w:val="00DB0C8D"/>
    <w:rsid w:val="00DB32B1"/>
    <w:rsid w:val="00DB4717"/>
    <w:rsid w:val="00DB49D2"/>
    <w:rsid w:val="00DB79BB"/>
    <w:rsid w:val="00DB7AC2"/>
    <w:rsid w:val="00DC0287"/>
    <w:rsid w:val="00DC0B39"/>
    <w:rsid w:val="00DD0BEB"/>
    <w:rsid w:val="00DD0C1D"/>
    <w:rsid w:val="00DD172A"/>
    <w:rsid w:val="00DD1B81"/>
    <w:rsid w:val="00DD212D"/>
    <w:rsid w:val="00DD37D9"/>
    <w:rsid w:val="00DD3AB7"/>
    <w:rsid w:val="00DD61CD"/>
    <w:rsid w:val="00DE00DD"/>
    <w:rsid w:val="00DE18A0"/>
    <w:rsid w:val="00DE2CCB"/>
    <w:rsid w:val="00DE355C"/>
    <w:rsid w:val="00DE402A"/>
    <w:rsid w:val="00DE79CC"/>
    <w:rsid w:val="00DF064A"/>
    <w:rsid w:val="00DF1AB7"/>
    <w:rsid w:val="00DF1C95"/>
    <w:rsid w:val="00DF3906"/>
    <w:rsid w:val="00DF6C5F"/>
    <w:rsid w:val="00E01AE5"/>
    <w:rsid w:val="00E01D54"/>
    <w:rsid w:val="00E0382F"/>
    <w:rsid w:val="00E04909"/>
    <w:rsid w:val="00E0624E"/>
    <w:rsid w:val="00E065F9"/>
    <w:rsid w:val="00E10965"/>
    <w:rsid w:val="00E1098F"/>
    <w:rsid w:val="00E10CAB"/>
    <w:rsid w:val="00E135DE"/>
    <w:rsid w:val="00E16335"/>
    <w:rsid w:val="00E16D15"/>
    <w:rsid w:val="00E17039"/>
    <w:rsid w:val="00E17946"/>
    <w:rsid w:val="00E20180"/>
    <w:rsid w:val="00E20759"/>
    <w:rsid w:val="00E2787B"/>
    <w:rsid w:val="00E32D39"/>
    <w:rsid w:val="00E340A6"/>
    <w:rsid w:val="00E35ABE"/>
    <w:rsid w:val="00E36425"/>
    <w:rsid w:val="00E37476"/>
    <w:rsid w:val="00E40B7A"/>
    <w:rsid w:val="00E411C4"/>
    <w:rsid w:val="00E41B47"/>
    <w:rsid w:val="00E4369A"/>
    <w:rsid w:val="00E4555E"/>
    <w:rsid w:val="00E46D38"/>
    <w:rsid w:val="00E47314"/>
    <w:rsid w:val="00E51321"/>
    <w:rsid w:val="00E51777"/>
    <w:rsid w:val="00E53F5C"/>
    <w:rsid w:val="00E548C8"/>
    <w:rsid w:val="00E54DFF"/>
    <w:rsid w:val="00E57D68"/>
    <w:rsid w:val="00E61A97"/>
    <w:rsid w:val="00E70A48"/>
    <w:rsid w:val="00E70B5E"/>
    <w:rsid w:val="00E72843"/>
    <w:rsid w:val="00E747DD"/>
    <w:rsid w:val="00E75863"/>
    <w:rsid w:val="00E82EC2"/>
    <w:rsid w:val="00E82FC1"/>
    <w:rsid w:val="00E83274"/>
    <w:rsid w:val="00E84261"/>
    <w:rsid w:val="00E851C2"/>
    <w:rsid w:val="00E86725"/>
    <w:rsid w:val="00E90D81"/>
    <w:rsid w:val="00E91063"/>
    <w:rsid w:val="00E91BCA"/>
    <w:rsid w:val="00E94129"/>
    <w:rsid w:val="00E95ADC"/>
    <w:rsid w:val="00E9615E"/>
    <w:rsid w:val="00E97095"/>
    <w:rsid w:val="00E97D55"/>
    <w:rsid w:val="00E97FD0"/>
    <w:rsid w:val="00EA0936"/>
    <w:rsid w:val="00EA0CD7"/>
    <w:rsid w:val="00EA5840"/>
    <w:rsid w:val="00EB0F45"/>
    <w:rsid w:val="00EB22EC"/>
    <w:rsid w:val="00EB401B"/>
    <w:rsid w:val="00EC0A61"/>
    <w:rsid w:val="00EC5936"/>
    <w:rsid w:val="00EC5B43"/>
    <w:rsid w:val="00EC62AB"/>
    <w:rsid w:val="00EC6967"/>
    <w:rsid w:val="00ED1ABF"/>
    <w:rsid w:val="00ED33A1"/>
    <w:rsid w:val="00ED343F"/>
    <w:rsid w:val="00ED5E8E"/>
    <w:rsid w:val="00EE121C"/>
    <w:rsid w:val="00EE3086"/>
    <w:rsid w:val="00EE3855"/>
    <w:rsid w:val="00EE3879"/>
    <w:rsid w:val="00EE441F"/>
    <w:rsid w:val="00EE459B"/>
    <w:rsid w:val="00EE4E4B"/>
    <w:rsid w:val="00EE5E54"/>
    <w:rsid w:val="00EE63DC"/>
    <w:rsid w:val="00EE7961"/>
    <w:rsid w:val="00EF0F6A"/>
    <w:rsid w:val="00EF32E4"/>
    <w:rsid w:val="00EF50D3"/>
    <w:rsid w:val="00F06E1F"/>
    <w:rsid w:val="00F1073D"/>
    <w:rsid w:val="00F1084D"/>
    <w:rsid w:val="00F10855"/>
    <w:rsid w:val="00F11AB1"/>
    <w:rsid w:val="00F12095"/>
    <w:rsid w:val="00F122F6"/>
    <w:rsid w:val="00F13251"/>
    <w:rsid w:val="00F16342"/>
    <w:rsid w:val="00F1744B"/>
    <w:rsid w:val="00F2173E"/>
    <w:rsid w:val="00F21B7D"/>
    <w:rsid w:val="00F221DD"/>
    <w:rsid w:val="00F22A49"/>
    <w:rsid w:val="00F263CE"/>
    <w:rsid w:val="00F31067"/>
    <w:rsid w:val="00F311BC"/>
    <w:rsid w:val="00F335DE"/>
    <w:rsid w:val="00F3546A"/>
    <w:rsid w:val="00F36A5D"/>
    <w:rsid w:val="00F37BF5"/>
    <w:rsid w:val="00F41570"/>
    <w:rsid w:val="00F42C59"/>
    <w:rsid w:val="00F4412F"/>
    <w:rsid w:val="00F46144"/>
    <w:rsid w:val="00F46927"/>
    <w:rsid w:val="00F536EB"/>
    <w:rsid w:val="00F539D6"/>
    <w:rsid w:val="00F55DCD"/>
    <w:rsid w:val="00F56120"/>
    <w:rsid w:val="00F57E57"/>
    <w:rsid w:val="00F61E92"/>
    <w:rsid w:val="00F65687"/>
    <w:rsid w:val="00F659E1"/>
    <w:rsid w:val="00F73376"/>
    <w:rsid w:val="00F74836"/>
    <w:rsid w:val="00F74EEB"/>
    <w:rsid w:val="00F774AB"/>
    <w:rsid w:val="00F815B8"/>
    <w:rsid w:val="00F85923"/>
    <w:rsid w:val="00F85A52"/>
    <w:rsid w:val="00F861B6"/>
    <w:rsid w:val="00F8731D"/>
    <w:rsid w:val="00F87CE9"/>
    <w:rsid w:val="00F90A57"/>
    <w:rsid w:val="00F954AA"/>
    <w:rsid w:val="00FA007E"/>
    <w:rsid w:val="00FA0CE3"/>
    <w:rsid w:val="00FA105F"/>
    <w:rsid w:val="00FA2192"/>
    <w:rsid w:val="00FA2A74"/>
    <w:rsid w:val="00FA2EF5"/>
    <w:rsid w:val="00FA358A"/>
    <w:rsid w:val="00FA3D3B"/>
    <w:rsid w:val="00FA5D97"/>
    <w:rsid w:val="00FA6A3F"/>
    <w:rsid w:val="00FA721E"/>
    <w:rsid w:val="00FB06B0"/>
    <w:rsid w:val="00FB3924"/>
    <w:rsid w:val="00FB470C"/>
    <w:rsid w:val="00FB59F9"/>
    <w:rsid w:val="00FB5F64"/>
    <w:rsid w:val="00FB6F29"/>
    <w:rsid w:val="00FC0496"/>
    <w:rsid w:val="00FC4119"/>
    <w:rsid w:val="00FC4836"/>
    <w:rsid w:val="00FC548D"/>
    <w:rsid w:val="00FC66F4"/>
    <w:rsid w:val="00FD3622"/>
    <w:rsid w:val="00FD45D1"/>
    <w:rsid w:val="00FD6FB0"/>
    <w:rsid w:val="00FD729E"/>
    <w:rsid w:val="00FD7C0B"/>
    <w:rsid w:val="00FE1C3E"/>
    <w:rsid w:val="00FE5164"/>
    <w:rsid w:val="00FF1A07"/>
    <w:rsid w:val="00FF22C8"/>
    <w:rsid w:val="00FF489F"/>
    <w:rsid w:val="00FF7894"/>
    <w:rsid w:val="01131808"/>
    <w:rsid w:val="018E1EDC"/>
    <w:rsid w:val="0207A0A9"/>
    <w:rsid w:val="055EF990"/>
    <w:rsid w:val="05D37966"/>
    <w:rsid w:val="05F4B4F3"/>
    <w:rsid w:val="0612678C"/>
    <w:rsid w:val="06EC7547"/>
    <w:rsid w:val="07D582CE"/>
    <w:rsid w:val="0871FB0A"/>
    <w:rsid w:val="08D17518"/>
    <w:rsid w:val="08E95F6F"/>
    <w:rsid w:val="0AA54194"/>
    <w:rsid w:val="0BF99693"/>
    <w:rsid w:val="0D60DE64"/>
    <w:rsid w:val="0F166509"/>
    <w:rsid w:val="0FD4423B"/>
    <w:rsid w:val="10757B2A"/>
    <w:rsid w:val="107BED1D"/>
    <w:rsid w:val="117FE81B"/>
    <w:rsid w:val="118EDB5A"/>
    <w:rsid w:val="11E0891D"/>
    <w:rsid w:val="11F3819F"/>
    <w:rsid w:val="12D8EA9D"/>
    <w:rsid w:val="15351C46"/>
    <w:rsid w:val="154D899F"/>
    <w:rsid w:val="15837847"/>
    <w:rsid w:val="15F92B26"/>
    <w:rsid w:val="166A3C21"/>
    <w:rsid w:val="17D07D9A"/>
    <w:rsid w:val="183ABBC1"/>
    <w:rsid w:val="18595ECF"/>
    <w:rsid w:val="1868DF5E"/>
    <w:rsid w:val="19171CF1"/>
    <w:rsid w:val="196D163C"/>
    <w:rsid w:val="1B2B0070"/>
    <w:rsid w:val="1C26F9E0"/>
    <w:rsid w:val="1C8F0E65"/>
    <w:rsid w:val="1CEFDFA3"/>
    <w:rsid w:val="1D55C712"/>
    <w:rsid w:val="1DA4BA72"/>
    <w:rsid w:val="1FABB238"/>
    <w:rsid w:val="2138CEB5"/>
    <w:rsid w:val="2255CD23"/>
    <w:rsid w:val="23557809"/>
    <w:rsid w:val="23E9C2F1"/>
    <w:rsid w:val="24C6B05F"/>
    <w:rsid w:val="24D044C4"/>
    <w:rsid w:val="24DE07B2"/>
    <w:rsid w:val="25A70664"/>
    <w:rsid w:val="27DE212A"/>
    <w:rsid w:val="27DE465A"/>
    <w:rsid w:val="2865142A"/>
    <w:rsid w:val="29A4C959"/>
    <w:rsid w:val="29B27FDF"/>
    <w:rsid w:val="2BA54F6B"/>
    <w:rsid w:val="2C490077"/>
    <w:rsid w:val="2C7F29AA"/>
    <w:rsid w:val="2C8955E8"/>
    <w:rsid w:val="2C94CB49"/>
    <w:rsid w:val="2D3F9EBA"/>
    <w:rsid w:val="2D6E50BE"/>
    <w:rsid w:val="2DD3522A"/>
    <w:rsid w:val="2E636AED"/>
    <w:rsid w:val="2EADCC72"/>
    <w:rsid w:val="2FF30744"/>
    <w:rsid w:val="30A1E908"/>
    <w:rsid w:val="31D1D7D9"/>
    <w:rsid w:val="33424460"/>
    <w:rsid w:val="33A6970E"/>
    <w:rsid w:val="346B66F0"/>
    <w:rsid w:val="3501F9D0"/>
    <w:rsid w:val="351F3AA5"/>
    <w:rsid w:val="37D0C7FD"/>
    <w:rsid w:val="37FC74E3"/>
    <w:rsid w:val="37FF58A5"/>
    <w:rsid w:val="38436295"/>
    <w:rsid w:val="3A430B70"/>
    <w:rsid w:val="3AE704B0"/>
    <w:rsid w:val="3DA35AC3"/>
    <w:rsid w:val="3DBB88E2"/>
    <w:rsid w:val="3E2D4520"/>
    <w:rsid w:val="40C4B383"/>
    <w:rsid w:val="42985E94"/>
    <w:rsid w:val="431A7170"/>
    <w:rsid w:val="4355BF59"/>
    <w:rsid w:val="43617B78"/>
    <w:rsid w:val="437A1DC8"/>
    <w:rsid w:val="4399E8F4"/>
    <w:rsid w:val="496DB559"/>
    <w:rsid w:val="4D93F465"/>
    <w:rsid w:val="4F010943"/>
    <w:rsid w:val="4F24166F"/>
    <w:rsid w:val="50277F5C"/>
    <w:rsid w:val="50968F10"/>
    <w:rsid w:val="51C29D95"/>
    <w:rsid w:val="52F7D950"/>
    <w:rsid w:val="545A7C52"/>
    <w:rsid w:val="552C0CE7"/>
    <w:rsid w:val="56001145"/>
    <w:rsid w:val="579EFF01"/>
    <w:rsid w:val="57FA0A28"/>
    <w:rsid w:val="5826308E"/>
    <w:rsid w:val="5923579B"/>
    <w:rsid w:val="5A012F3D"/>
    <w:rsid w:val="5C4E965D"/>
    <w:rsid w:val="5CA80EDC"/>
    <w:rsid w:val="5CC90B5C"/>
    <w:rsid w:val="5DE744F2"/>
    <w:rsid w:val="5FEA8B58"/>
    <w:rsid w:val="600F4312"/>
    <w:rsid w:val="61C0C4F8"/>
    <w:rsid w:val="64A6DD35"/>
    <w:rsid w:val="64B3D83A"/>
    <w:rsid w:val="6555AC75"/>
    <w:rsid w:val="656F2704"/>
    <w:rsid w:val="6748F0D1"/>
    <w:rsid w:val="699AA081"/>
    <w:rsid w:val="6A56A1B8"/>
    <w:rsid w:val="6BD2A41C"/>
    <w:rsid w:val="6D9687DD"/>
    <w:rsid w:val="6F3BDCAC"/>
    <w:rsid w:val="6F51FA9B"/>
    <w:rsid w:val="6FB9100E"/>
    <w:rsid w:val="704A4E6D"/>
    <w:rsid w:val="71C0D3C1"/>
    <w:rsid w:val="727E8799"/>
    <w:rsid w:val="72A0A19F"/>
    <w:rsid w:val="732472AC"/>
    <w:rsid w:val="741AFA32"/>
    <w:rsid w:val="7468ECB9"/>
    <w:rsid w:val="748CDC0D"/>
    <w:rsid w:val="74AF5B99"/>
    <w:rsid w:val="74E018ED"/>
    <w:rsid w:val="759AD5B1"/>
    <w:rsid w:val="75DB999C"/>
    <w:rsid w:val="764C5D8F"/>
    <w:rsid w:val="78466CF6"/>
    <w:rsid w:val="7E102C6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B20670"/>
  <w15:chartTrackingRefBased/>
  <w15:docId w15:val="{C83EBD6F-3AFB-4CF0-88B5-052922DC1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lang w:eastAsia="en-US"/>
    </w:rPr>
  </w:style>
  <w:style w:type="paragraph" w:styleId="Heading1">
    <w:name w:val="heading 1"/>
    <w:basedOn w:val="Normal"/>
    <w:next w:val="Normal"/>
    <w:qFormat/>
    <w:pPr>
      <w:keepNext/>
      <w:jc w:val="both"/>
      <w:outlineLvl w:val="0"/>
    </w:pPr>
    <w:rPr>
      <w:b/>
    </w:rPr>
  </w:style>
  <w:style w:type="paragraph" w:styleId="Heading2">
    <w:name w:val="heading 2"/>
    <w:basedOn w:val="Normal"/>
    <w:next w:val="Normal"/>
    <w:qFormat/>
    <w:pPr>
      <w:keepNext/>
      <w:jc w:val="right"/>
      <w:outlineLvl w:val="1"/>
    </w:pPr>
    <w:rPr>
      <w:b/>
    </w:rPr>
  </w:style>
  <w:style w:type="paragraph" w:styleId="Heading3">
    <w:name w:val="heading 3"/>
    <w:basedOn w:val="Normal"/>
    <w:next w:val="Normal"/>
    <w:link w:val="Heading3Char"/>
    <w:uiPriority w:val="9"/>
    <w:semiHidden/>
    <w:unhideWhenUsed/>
    <w:qFormat/>
    <w:rsid w:val="00E340A6"/>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pPr>
      <w:keepNext/>
      <w:widowControl w:val="0"/>
      <w:jc w:val="both"/>
      <w:outlineLvl w:val="3"/>
    </w:pPr>
    <w:rPr>
      <w:rFonts w:ascii="Arial" w:hAnsi="Arial"/>
      <w:b/>
      <w:sz w:val="22"/>
    </w:rPr>
  </w:style>
  <w:style w:type="paragraph" w:styleId="Heading5">
    <w:name w:val="heading 5"/>
    <w:basedOn w:val="Normal"/>
    <w:next w:val="Normal"/>
    <w:qFormat/>
    <w:pPr>
      <w:keepNext/>
      <w:outlineLvl w:val="4"/>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BodyText">
    <w:name w:val="Body Text"/>
    <w:basedOn w:val="Normal"/>
    <w:semiHidden/>
    <w:pPr>
      <w:jc w:val="both"/>
    </w:pPr>
  </w:style>
  <w:style w:type="paragraph" w:styleId="Header">
    <w:name w:val="header"/>
    <w:basedOn w:val="Normal"/>
    <w:link w:val="HeaderChar"/>
    <w:uiPriority w:val="99"/>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Indent">
    <w:name w:val="Body Text Indent"/>
    <w:basedOn w:val="Normal"/>
    <w:link w:val="BodyTextIndentChar"/>
    <w:semiHidden/>
    <w:pPr>
      <w:jc w:val="both"/>
    </w:pPr>
    <w:rPr>
      <w:rFonts w:ascii="Arial" w:hAnsi="Arial"/>
    </w:rPr>
  </w:style>
  <w:style w:type="paragraph" w:styleId="BodyText3">
    <w:name w:val="Body Text 3"/>
    <w:basedOn w:val="Normal"/>
    <w:semiHidden/>
    <w:pPr>
      <w:jc w:val="both"/>
    </w:pPr>
    <w:rPr>
      <w:rFonts w:ascii="Arial" w:hAnsi="Arial"/>
      <w:b/>
      <w:i/>
    </w:rPr>
  </w:style>
  <w:style w:type="paragraph" w:styleId="List3">
    <w:name w:val="List 3"/>
    <w:basedOn w:val="Normal"/>
    <w:semiHidden/>
    <w:pPr>
      <w:ind w:left="1080" w:hanging="360"/>
    </w:pPr>
    <w:rPr>
      <w:rFonts w:ascii="Arial" w:hAnsi="Arial"/>
      <w:sz w:val="22"/>
    </w:rPr>
  </w:style>
  <w:style w:type="paragraph" w:customStyle="1" w:styleId="DocumentLabel">
    <w:name w:val="Document Label"/>
    <w:basedOn w:val="Normal"/>
    <w:rPr>
      <w:rFonts w:ascii="Arial" w:hAnsi="Arial"/>
      <w:sz w:val="22"/>
    </w:r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semiHidden/>
    <w:pPr>
      <w:widowControl w:val="0"/>
      <w:jc w:val="both"/>
    </w:pPr>
  </w:style>
  <w:style w:type="paragraph" w:styleId="BalloonText">
    <w:name w:val="Balloon Text"/>
    <w:basedOn w:val="Normal"/>
    <w:link w:val="BalloonTextChar"/>
    <w:uiPriority w:val="99"/>
    <w:semiHidden/>
    <w:unhideWhenUsed/>
    <w:rsid w:val="00F65687"/>
    <w:rPr>
      <w:rFonts w:ascii="Tahoma" w:hAnsi="Tahoma" w:cs="Tahoma"/>
      <w:sz w:val="16"/>
      <w:szCs w:val="16"/>
    </w:rPr>
  </w:style>
  <w:style w:type="character" w:customStyle="1" w:styleId="BalloonTextChar">
    <w:name w:val="Balloon Text Char"/>
    <w:link w:val="BalloonText"/>
    <w:uiPriority w:val="99"/>
    <w:semiHidden/>
    <w:rsid w:val="00F65687"/>
    <w:rPr>
      <w:rFonts w:ascii="Tahoma" w:hAnsi="Tahoma" w:cs="Tahoma"/>
      <w:sz w:val="16"/>
      <w:szCs w:val="16"/>
    </w:rPr>
  </w:style>
  <w:style w:type="character" w:customStyle="1" w:styleId="Heading4Char">
    <w:name w:val="Heading 4 Char"/>
    <w:link w:val="Heading4"/>
    <w:rsid w:val="000123B1"/>
    <w:rPr>
      <w:rFonts w:ascii="Arial" w:hAnsi="Arial"/>
      <w:b/>
      <w:sz w:val="22"/>
    </w:rPr>
  </w:style>
  <w:style w:type="character" w:customStyle="1" w:styleId="Heading3Char">
    <w:name w:val="Heading 3 Char"/>
    <w:link w:val="Heading3"/>
    <w:uiPriority w:val="8"/>
    <w:rsid w:val="00E340A6"/>
    <w:rPr>
      <w:rFonts w:ascii="Cambria" w:eastAsia="Times New Roman" w:hAnsi="Cambria" w:cs="Times New Roman"/>
      <w:b/>
      <w:bCs/>
      <w:sz w:val="26"/>
      <w:szCs w:val="26"/>
    </w:rPr>
  </w:style>
  <w:style w:type="character" w:customStyle="1" w:styleId="HeaderChar">
    <w:name w:val="Header Char"/>
    <w:link w:val="Header"/>
    <w:uiPriority w:val="99"/>
    <w:rsid w:val="00E340A6"/>
    <w:rPr>
      <w:sz w:val="24"/>
    </w:rPr>
  </w:style>
  <w:style w:type="character" w:styleId="CommentReference">
    <w:name w:val="annotation reference"/>
    <w:uiPriority w:val="99"/>
    <w:semiHidden/>
    <w:unhideWhenUsed/>
    <w:rsid w:val="00405B44"/>
    <w:rPr>
      <w:sz w:val="16"/>
      <w:szCs w:val="16"/>
    </w:rPr>
  </w:style>
  <w:style w:type="paragraph" w:styleId="CommentText">
    <w:name w:val="annotation text"/>
    <w:basedOn w:val="Normal"/>
    <w:link w:val="CommentTextChar"/>
    <w:uiPriority w:val="99"/>
    <w:semiHidden/>
    <w:unhideWhenUsed/>
    <w:rsid w:val="00405B44"/>
    <w:rPr>
      <w:sz w:val="20"/>
    </w:rPr>
  </w:style>
  <w:style w:type="character" w:customStyle="1" w:styleId="CommentTextChar">
    <w:name w:val="Comment Text Char"/>
    <w:basedOn w:val="DefaultParagraphFont"/>
    <w:link w:val="CommentText"/>
    <w:uiPriority w:val="99"/>
    <w:semiHidden/>
    <w:rsid w:val="00405B44"/>
  </w:style>
  <w:style w:type="paragraph" w:styleId="CommentSubject">
    <w:name w:val="annotation subject"/>
    <w:basedOn w:val="CommentText"/>
    <w:next w:val="CommentText"/>
    <w:link w:val="CommentSubjectChar"/>
    <w:uiPriority w:val="99"/>
    <w:semiHidden/>
    <w:unhideWhenUsed/>
    <w:rsid w:val="00405B44"/>
    <w:rPr>
      <w:b/>
      <w:bCs/>
    </w:rPr>
  </w:style>
  <w:style w:type="character" w:customStyle="1" w:styleId="CommentSubjectChar">
    <w:name w:val="Comment Subject Char"/>
    <w:link w:val="CommentSubject"/>
    <w:uiPriority w:val="99"/>
    <w:semiHidden/>
    <w:rsid w:val="00405B44"/>
    <w:rPr>
      <w:b/>
      <w:bCs/>
    </w:rPr>
  </w:style>
  <w:style w:type="paragraph" w:styleId="ListParagraph">
    <w:name w:val="List Paragraph"/>
    <w:basedOn w:val="Normal"/>
    <w:uiPriority w:val="1"/>
    <w:qFormat/>
    <w:rsid w:val="00CD54DD"/>
    <w:pPr>
      <w:ind w:left="720"/>
    </w:pPr>
    <w:rPr>
      <w:rFonts w:ascii="Calibri" w:eastAsia="Calibri" w:hAnsi="Calibri" w:cs="Calibri"/>
      <w:sz w:val="22"/>
      <w:szCs w:val="22"/>
    </w:rPr>
  </w:style>
  <w:style w:type="paragraph" w:styleId="Revision">
    <w:name w:val="Revision"/>
    <w:hidden/>
    <w:uiPriority w:val="99"/>
    <w:semiHidden/>
    <w:rsid w:val="00CD54DD"/>
    <w:rPr>
      <w:sz w:val="24"/>
      <w:lang w:eastAsia="en-US"/>
    </w:rPr>
  </w:style>
  <w:style w:type="table" w:styleId="TableGrid">
    <w:name w:val="Table Grid"/>
    <w:basedOn w:val="TableNormal"/>
    <w:uiPriority w:val="59"/>
    <w:rsid w:val="00C66F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link w:val="BodyTextIndent"/>
    <w:semiHidden/>
    <w:rsid w:val="00B11D28"/>
    <w:rPr>
      <w:rFonts w:ascii="Arial" w:hAnsi="Arial"/>
      <w:sz w:val="24"/>
    </w:rPr>
  </w:style>
  <w:style w:type="paragraph" w:customStyle="1" w:styleId="Default">
    <w:name w:val="Default"/>
    <w:rsid w:val="00A01C09"/>
    <w:pPr>
      <w:autoSpaceDE w:val="0"/>
      <w:autoSpaceDN w:val="0"/>
      <w:adjustRightInd w:val="0"/>
    </w:pPr>
    <w:rPr>
      <w:rFonts w:ascii="Arial"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572476">
      <w:bodyDiv w:val="1"/>
      <w:marLeft w:val="0"/>
      <w:marRight w:val="0"/>
      <w:marTop w:val="0"/>
      <w:marBottom w:val="0"/>
      <w:divBdr>
        <w:top w:val="none" w:sz="0" w:space="0" w:color="auto"/>
        <w:left w:val="none" w:sz="0" w:space="0" w:color="auto"/>
        <w:bottom w:val="none" w:sz="0" w:space="0" w:color="auto"/>
        <w:right w:val="none" w:sz="0" w:space="0" w:color="auto"/>
      </w:divBdr>
    </w:div>
    <w:div w:id="156658365">
      <w:bodyDiv w:val="1"/>
      <w:marLeft w:val="0"/>
      <w:marRight w:val="0"/>
      <w:marTop w:val="0"/>
      <w:marBottom w:val="0"/>
      <w:divBdr>
        <w:top w:val="none" w:sz="0" w:space="0" w:color="auto"/>
        <w:left w:val="none" w:sz="0" w:space="0" w:color="auto"/>
        <w:bottom w:val="none" w:sz="0" w:space="0" w:color="auto"/>
        <w:right w:val="none" w:sz="0" w:space="0" w:color="auto"/>
      </w:divBdr>
    </w:div>
    <w:div w:id="474104730">
      <w:bodyDiv w:val="1"/>
      <w:marLeft w:val="0"/>
      <w:marRight w:val="0"/>
      <w:marTop w:val="0"/>
      <w:marBottom w:val="0"/>
      <w:divBdr>
        <w:top w:val="none" w:sz="0" w:space="0" w:color="auto"/>
        <w:left w:val="none" w:sz="0" w:space="0" w:color="auto"/>
        <w:bottom w:val="none" w:sz="0" w:space="0" w:color="auto"/>
        <w:right w:val="none" w:sz="0" w:space="0" w:color="auto"/>
      </w:divBdr>
    </w:div>
    <w:div w:id="497812278">
      <w:bodyDiv w:val="1"/>
      <w:marLeft w:val="0"/>
      <w:marRight w:val="0"/>
      <w:marTop w:val="0"/>
      <w:marBottom w:val="0"/>
      <w:divBdr>
        <w:top w:val="none" w:sz="0" w:space="0" w:color="auto"/>
        <w:left w:val="none" w:sz="0" w:space="0" w:color="auto"/>
        <w:bottom w:val="none" w:sz="0" w:space="0" w:color="auto"/>
        <w:right w:val="none" w:sz="0" w:space="0" w:color="auto"/>
      </w:divBdr>
    </w:div>
    <w:div w:id="582640241">
      <w:bodyDiv w:val="1"/>
      <w:marLeft w:val="0"/>
      <w:marRight w:val="0"/>
      <w:marTop w:val="0"/>
      <w:marBottom w:val="0"/>
      <w:divBdr>
        <w:top w:val="none" w:sz="0" w:space="0" w:color="auto"/>
        <w:left w:val="none" w:sz="0" w:space="0" w:color="auto"/>
        <w:bottom w:val="none" w:sz="0" w:space="0" w:color="auto"/>
        <w:right w:val="none" w:sz="0" w:space="0" w:color="auto"/>
      </w:divBdr>
    </w:div>
    <w:div w:id="859006843">
      <w:bodyDiv w:val="1"/>
      <w:marLeft w:val="0"/>
      <w:marRight w:val="0"/>
      <w:marTop w:val="0"/>
      <w:marBottom w:val="0"/>
      <w:divBdr>
        <w:top w:val="none" w:sz="0" w:space="0" w:color="auto"/>
        <w:left w:val="none" w:sz="0" w:space="0" w:color="auto"/>
        <w:bottom w:val="none" w:sz="0" w:space="0" w:color="auto"/>
        <w:right w:val="none" w:sz="0" w:space="0" w:color="auto"/>
      </w:divBdr>
    </w:div>
    <w:div w:id="1011689532">
      <w:bodyDiv w:val="1"/>
      <w:marLeft w:val="0"/>
      <w:marRight w:val="0"/>
      <w:marTop w:val="0"/>
      <w:marBottom w:val="0"/>
      <w:divBdr>
        <w:top w:val="none" w:sz="0" w:space="0" w:color="auto"/>
        <w:left w:val="none" w:sz="0" w:space="0" w:color="auto"/>
        <w:bottom w:val="none" w:sz="0" w:space="0" w:color="auto"/>
        <w:right w:val="none" w:sz="0" w:space="0" w:color="auto"/>
      </w:divBdr>
    </w:div>
    <w:div w:id="1074543742">
      <w:bodyDiv w:val="1"/>
      <w:marLeft w:val="0"/>
      <w:marRight w:val="0"/>
      <w:marTop w:val="0"/>
      <w:marBottom w:val="0"/>
      <w:divBdr>
        <w:top w:val="none" w:sz="0" w:space="0" w:color="auto"/>
        <w:left w:val="none" w:sz="0" w:space="0" w:color="auto"/>
        <w:bottom w:val="none" w:sz="0" w:space="0" w:color="auto"/>
        <w:right w:val="none" w:sz="0" w:space="0" w:color="auto"/>
      </w:divBdr>
    </w:div>
    <w:div w:id="1429042958">
      <w:bodyDiv w:val="1"/>
      <w:marLeft w:val="0"/>
      <w:marRight w:val="0"/>
      <w:marTop w:val="0"/>
      <w:marBottom w:val="0"/>
      <w:divBdr>
        <w:top w:val="none" w:sz="0" w:space="0" w:color="auto"/>
        <w:left w:val="none" w:sz="0" w:space="0" w:color="auto"/>
        <w:bottom w:val="none" w:sz="0" w:space="0" w:color="auto"/>
        <w:right w:val="none" w:sz="0" w:space="0" w:color="auto"/>
      </w:divBdr>
    </w:div>
    <w:div w:id="1589192596">
      <w:bodyDiv w:val="1"/>
      <w:marLeft w:val="0"/>
      <w:marRight w:val="0"/>
      <w:marTop w:val="0"/>
      <w:marBottom w:val="0"/>
      <w:divBdr>
        <w:top w:val="none" w:sz="0" w:space="0" w:color="auto"/>
        <w:left w:val="none" w:sz="0" w:space="0" w:color="auto"/>
        <w:bottom w:val="none" w:sz="0" w:space="0" w:color="auto"/>
        <w:right w:val="none" w:sz="0" w:space="0" w:color="auto"/>
      </w:divBdr>
    </w:div>
    <w:div w:id="1681349213">
      <w:bodyDiv w:val="1"/>
      <w:marLeft w:val="0"/>
      <w:marRight w:val="0"/>
      <w:marTop w:val="0"/>
      <w:marBottom w:val="0"/>
      <w:divBdr>
        <w:top w:val="none" w:sz="0" w:space="0" w:color="auto"/>
        <w:left w:val="none" w:sz="0" w:space="0" w:color="auto"/>
        <w:bottom w:val="none" w:sz="0" w:space="0" w:color="auto"/>
        <w:right w:val="none" w:sz="0" w:space="0" w:color="auto"/>
      </w:divBdr>
    </w:div>
    <w:div w:id="1792628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numbering" Target="numbering.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5BCE39A93E3574492324F8F0DBB282C" ma:contentTypeVersion="1" ma:contentTypeDescription="Create a new document." ma:contentTypeScope="" ma:versionID="1216bff025a7ec1e6389d15d8e1f30ef">
  <xsd:schema xmlns:xsd="http://www.w3.org/2001/XMLSchema" xmlns:xs="http://www.w3.org/2001/XMLSchema" xmlns:p="http://schemas.microsoft.com/office/2006/metadata/properties" xmlns:ns2="9c16dc54-5a24-4afd-a61c-664ec7eab416" targetNamespace="http://schemas.microsoft.com/office/2006/metadata/properties" ma:root="true" ma:fieldsID="cbe3cd24092a393f5b9279d5fa38058f" ns2:_="">
    <xsd:import namespace="9c16dc54-5a24-4afd-a61c-664ec7eab416"/>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16dc54-5a24-4afd-a61c-664ec7eab41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A64FEC-7485-4FE4-950E-7AE4631D14A8}">
  <ds:schemaRefs>
    <ds:schemaRef ds:uri="http://schemas.openxmlformats.org/officeDocument/2006/bibliography"/>
  </ds:schemaRefs>
</ds:datastoreItem>
</file>

<file path=customXml/itemProps2.xml><?xml version="1.0" encoding="utf-8"?>
<ds:datastoreItem xmlns:ds="http://schemas.openxmlformats.org/officeDocument/2006/customXml" ds:itemID="{85B2E3B6-A90D-4B59-B907-6C4A2EC5F28F}"/>
</file>

<file path=customXml/itemProps3.xml><?xml version="1.0" encoding="utf-8"?>
<ds:datastoreItem xmlns:ds="http://schemas.openxmlformats.org/officeDocument/2006/customXml" ds:itemID="{E06E5369-6330-4B33-918A-9D671B5B62FB}"/>
</file>

<file path=customXml/itemProps4.xml><?xml version="1.0" encoding="utf-8"?>
<ds:datastoreItem xmlns:ds="http://schemas.openxmlformats.org/officeDocument/2006/customXml" ds:itemID="{07BC0EB7-5136-4DE0-8C82-6968F18AB2EC}"/>
</file>

<file path=docProps/app.xml><?xml version="1.0" encoding="utf-8"?>
<Properties xmlns="http://schemas.openxmlformats.org/officeDocument/2006/extended-properties" xmlns:vt="http://schemas.openxmlformats.org/officeDocument/2006/docPropsVTypes">
  <Template>Normal</Template>
  <TotalTime>15</TotalTime>
  <Pages>5</Pages>
  <Words>1630</Words>
  <Characters>9293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SPECIAL NOTE FOR PIER 2 CONSTRUCTION</vt:lpstr>
    </vt:vector>
  </TitlesOfParts>
  <Company>Commonwealth of Kentucky</Company>
  <LinksUpToDate>false</LinksUpToDate>
  <CharactersWithSpaces>10902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 NOTE FOR PIER 2 CONSTRUCTION</dc:title>
  <dc:subject/>
  <dc:creator>Allan W. Frank</dc:creator>
  <cp:keywords/>
  <cp:lastModifiedBy>Alexander, Dora G (KYTC)</cp:lastModifiedBy>
  <cp:revision>4</cp:revision>
  <cp:lastPrinted>2020-01-28T22:59:00Z</cp:lastPrinted>
  <dcterms:created xsi:type="dcterms:W3CDTF">2026-06-22T17:21:00Z</dcterms:created>
  <dcterms:modified xsi:type="dcterms:W3CDTF">2026-08-07T15:01:00Z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y fmtid="{D5CDD505-2E9C-101B-9397-08002B2CF9AE}" pid="36" name="ContentTypeId">
    <vt:lpwstr>0x01010075BCE39A93E3574492324F8F0DBB282C</vt:lpwstr>
  </property>
</Properties>
</file>